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2ED" w:rsidRDefault="007752ED" w:rsidP="007752ED">
      <w:pPr>
        <w:pStyle w:val="a4"/>
        <w:widowControl/>
        <w:spacing w:line="525" w:lineRule="atLeast"/>
        <w:jc w:val="center"/>
        <w:rPr>
          <w:rFonts w:ascii="微软雅黑" w:eastAsia="微软雅黑" w:hAnsi="微软雅黑" w:cs="微软雅黑"/>
        </w:rPr>
      </w:pPr>
      <w:r>
        <w:rPr>
          <w:rStyle w:val="a3"/>
          <w:rFonts w:ascii="Times New Roman" w:eastAsia="微软雅黑" w:hAnsi="Times New Roman"/>
          <w:color w:val="333333"/>
          <w:sz w:val="31"/>
          <w:szCs w:val="31"/>
          <w:shd w:val="clear" w:color="auto" w:fill="FFFFFF"/>
        </w:rPr>
        <w:t>2019</w:t>
      </w:r>
      <w:r>
        <w:rPr>
          <w:rStyle w:val="a3"/>
          <w:rFonts w:ascii="宋体" w:eastAsia="宋体" w:hAnsi="宋体" w:cs="宋体" w:hint="eastAsia"/>
          <w:color w:val="333333"/>
          <w:sz w:val="31"/>
          <w:szCs w:val="31"/>
          <w:shd w:val="clear" w:color="auto" w:fill="FFFFFF"/>
        </w:rPr>
        <w:t>年巨野县地方储备（小麦）专场竞价销售交易细则</w:t>
      </w:r>
    </w:p>
    <w:p w:rsidR="007752ED" w:rsidRDefault="007752ED" w:rsidP="007752ED">
      <w:pPr>
        <w:pStyle w:val="a4"/>
        <w:widowControl/>
        <w:spacing w:line="525" w:lineRule="atLeast"/>
        <w:jc w:val="center"/>
        <w:rPr>
          <w:rFonts w:ascii="微软雅黑" w:eastAsia="微软雅黑" w:hAnsi="微软雅黑" w:cs="微软雅黑" w:hint="eastAsia"/>
        </w:rPr>
      </w:pP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30"/>
          <w:szCs w:val="30"/>
          <w:shd w:val="clear" w:color="auto" w:fill="FFFFFF"/>
        </w:rPr>
        <w:t>2019年12月20日</w:t>
      </w:r>
      <w:r>
        <w:rPr>
          <w:rFonts w:ascii="宋体" w:eastAsia="宋体" w:hAnsi="宋体" w:cs="宋体" w:hint="eastAsia"/>
          <w:color w:val="333333"/>
          <w:sz w:val="30"/>
          <w:szCs w:val="30"/>
          <w:shd w:val="clear" w:color="auto" w:fill="FFFFFF"/>
        </w:rPr>
        <w:t>）</w:t>
      </w:r>
    </w:p>
    <w:p w:rsidR="007752ED" w:rsidRDefault="007752ED" w:rsidP="007752ED">
      <w:pPr>
        <w:pStyle w:val="a4"/>
        <w:widowControl/>
        <w:spacing w:line="525" w:lineRule="atLeast"/>
        <w:jc w:val="center"/>
        <w:rPr>
          <w:rFonts w:ascii="微软雅黑" w:eastAsia="微软雅黑" w:hAnsi="微软雅黑" w:cs="微软雅黑" w:hint="eastAsia"/>
        </w:rPr>
      </w:pPr>
      <w:r>
        <w:rPr>
          <w:rFonts w:ascii="宋体" w:eastAsia="宋体" w:hAnsi="宋体" w:cs="宋体" w:hint="eastAsia"/>
          <w:color w:val="333333"/>
          <w:sz w:val="30"/>
          <w:szCs w:val="30"/>
          <w:shd w:val="clear" w:color="auto" w:fill="FFFFFF"/>
        </w:rPr>
        <w:t>第一</w:t>
      </w:r>
      <w:proofErr w:type="gramStart"/>
      <w:r>
        <w:rPr>
          <w:rFonts w:ascii="宋体" w:eastAsia="宋体" w:hAnsi="宋体" w:cs="宋体" w:hint="eastAsia"/>
          <w:color w:val="333333"/>
          <w:sz w:val="30"/>
          <w:szCs w:val="30"/>
          <w:shd w:val="clear" w:color="auto" w:fill="FFFFFF"/>
        </w:rPr>
        <w:t xml:space="preserve">章　　</w:t>
      </w:r>
      <w:proofErr w:type="gramEnd"/>
      <w:r>
        <w:rPr>
          <w:rFonts w:ascii="宋体" w:eastAsia="宋体" w:hAnsi="宋体" w:cs="宋体" w:hint="eastAsia"/>
          <w:color w:val="333333"/>
          <w:sz w:val="30"/>
          <w:szCs w:val="30"/>
          <w:shd w:val="clear" w:color="auto" w:fill="FFFFFF"/>
        </w:rPr>
        <w:t>总</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则</w:t>
      </w:r>
    </w:p>
    <w:p w:rsidR="007752ED" w:rsidRDefault="007752ED" w:rsidP="007752ED">
      <w:pPr>
        <w:pStyle w:val="a4"/>
        <w:widowControl/>
        <w:spacing w:line="525" w:lineRule="atLeast"/>
        <w:ind w:firstLine="600"/>
        <w:rPr>
          <w:rFonts w:ascii="微软雅黑" w:eastAsia="微软雅黑" w:hAnsi="微软雅黑" w:cs="微软雅黑" w:hint="eastAsia"/>
        </w:rPr>
      </w:pPr>
      <w:r>
        <w:rPr>
          <w:rFonts w:ascii="宋体" w:eastAsia="宋体" w:hAnsi="宋体" w:cs="宋体" w:hint="eastAsia"/>
          <w:color w:val="333333"/>
          <w:sz w:val="30"/>
          <w:szCs w:val="30"/>
          <w:shd w:val="clear" w:color="auto" w:fill="FFFFFF"/>
        </w:rPr>
        <w:t>第一条、受</w:t>
      </w:r>
      <w:r>
        <w:rPr>
          <w:rFonts w:ascii="宋体" w:eastAsia="宋体" w:hAnsi="宋体" w:cs="宋体" w:hint="eastAsia"/>
          <w:b/>
          <w:bCs/>
          <w:color w:val="333333"/>
          <w:sz w:val="28"/>
          <w:szCs w:val="28"/>
          <w:shd w:val="clear" w:color="auto" w:fill="FFFFFF"/>
        </w:rPr>
        <w:t>山东省巨野粮食储备库</w:t>
      </w:r>
      <w:r>
        <w:rPr>
          <w:rFonts w:ascii="宋体" w:eastAsia="宋体" w:hAnsi="宋体" w:cs="宋体" w:hint="eastAsia"/>
          <w:color w:val="333333"/>
          <w:sz w:val="30"/>
          <w:szCs w:val="30"/>
          <w:shd w:val="clear" w:color="auto" w:fill="FFFFFF"/>
        </w:rPr>
        <w:t>委托，山东省粮油交易中心承办（以下简称交易中心），山东省粮油交易中心菏泽分中心（以下简称</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菏泽分中心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27"/>
          <w:szCs w:val="27"/>
          <w:shd w:val="clear" w:color="auto" w:fill="FFFFFF"/>
        </w:rPr>
        <w:t> </w:t>
      </w:r>
      <w:r>
        <w:rPr>
          <w:rFonts w:ascii="宋体" w:eastAsia="宋体" w:hAnsi="宋体" w:cs="宋体" w:hint="eastAsia"/>
          <w:color w:val="333333"/>
          <w:sz w:val="30"/>
          <w:szCs w:val="30"/>
          <w:shd w:val="clear" w:color="auto" w:fill="FFFFFF"/>
        </w:rPr>
        <w:t>协办本次</w:t>
      </w:r>
      <w:r>
        <w:rPr>
          <w:rFonts w:ascii="微软雅黑" w:eastAsia="微软雅黑" w:hAnsi="微软雅黑" w:cs="微软雅黑" w:hint="eastAsia"/>
          <w:color w:val="333333"/>
          <w:sz w:val="30"/>
          <w:szCs w:val="30"/>
          <w:u w:val="single"/>
          <w:shd w:val="clear" w:color="auto" w:fill="FFFFFF"/>
        </w:rPr>
        <w:t>2019</w:t>
      </w:r>
      <w:r>
        <w:rPr>
          <w:rFonts w:ascii="宋体" w:eastAsia="宋体" w:hAnsi="宋体" w:cs="宋体" w:hint="eastAsia"/>
          <w:color w:val="333333"/>
          <w:sz w:val="30"/>
          <w:szCs w:val="30"/>
          <w:u w:val="single"/>
          <w:shd w:val="clear" w:color="auto" w:fill="FFFFFF"/>
        </w:rPr>
        <w:t>年巨野县地方储备（小麦）专场竞价销售交易会（以下简称：专场竞价交易会）</w:t>
      </w:r>
      <w:r>
        <w:rPr>
          <w:rFonts w:ascii="宋体" w:eastAsia="宋体" w:hAnsi="宋体" w:cs="宋体" w:hint="eastAsia"/>
          <w:color w:val="333333"/>
          <w:sz w:val="30"/>
          <w:szCs w:val="30"/>
          <w:shd w:val="clear" w:color="auto" w:fill="FFFFFF"/>
        </w:rPr>
        <w:t>的相关工作。为保证专场竞价销售活动顺利进行，</w:t>
      </w:r>
      <w:r>
        <w:rPr>
          <w:rFonts w:hint="eastAsia"/>
          <w:sz w:val="30"/>
          <w:szCs w:val="30"/>
        </w:rPr>
        <w:t>根据国家粮食局办公室关于印发《粮食竞价销售交易规则》的通知（国粮办发</w:t>
      </w:r>
      <w:r>
        <w:rPr>
          <w:sz w:val="30"/>
          <w:szCs w:val="30"/>
        </w:rPr>
        <w:t xml:space="preserve"> [2016] 6</w:t>
      </w:r>
      <w:r>
        <w:rPr>
          <w:rFonts w:hint="eastAsia"/>
          <w:sz w:val="30"/>
          <w:szCs w:val="30"/>
        </w:rPr>
        <w:t>号）的相关内容特制定本细则。</w:t>
      </w:r>
      <w:r>
        <w:rPr>
          <w:rFonts w:ascii="宋体" w:eastAsia="宋体" w:hAnsi="宋体" w:cs="宋体" w:hint="eastAsia"/>
          <w:color w:val="333333"/>
          <w:sz w:val="30"/>
          <w:szCs w:val="30"/>
          <w:shd w:val="clear" w:color="auto" w:fill="FFFFFF"/>
        </w:rPr>
        <w:t>本细则适用于由交易中心组织的本次专场竞价交易会活动。</w:t>
      </w:r>
    </w:p>
    <w:p w:rsidR="007752ED" w:rsidRDefault="007752ED" w:rsidP="007752ED">
      <w:pPr>
        <w:pStyle w:val="a4"/>
        <w:widowControl/>
        <w:spacing w:line="525" w:lineRule="atLeast"/>
        <w:ind w:firstLine="600"/>
        <w:rPr>
          <w:rFonts w:ascii="微软雅黑" w:eastAsia="微软雅黑" w:hAnsi="微软雅黑" w:cs="微软雅黑" w:hint="eastAsia"/>
        </w:rPr>
      </w:pPr>
      <w:r>
        <w:rPr>
          <w:rFonts w:ascii="宋体" w:eastAsia="宋体" w:hAnsi="宋体" w:cs="宋体" w:hint="eastAsia"/>
          <w:color w:val="333333"/>
          <w:sz w:val="30"/>
          <w:szCs w:val="30"/>
          <w:shd w:val="clear" w:color="auto" w:fill="FFFFFF"/>
        </w:rPr>
        <w:t>第二条、本次专场竞价交易会活动，采取计算机网络竞价的方式进行。</w:t>
      </w:r>
      <w:r>
        <w:rPr>
          <w:rFonts w:ascii="宋体" w:eastAsia="宋体" w:hAnsi="宋体" w:cs="宋体" w:hint="eastAsia"/>
          <w:b/>
          <w:bCs/>
          <w:color w:val="333333"/>
          <w:sz w:val="28"/>
          <w:szCs w:val="28"/>
          <w:shd w:val="clear" w:color="auto" w:fill="FFFFFF"/>
        </w:rPr>
        <w:t>山东省巨野粮食储备</w:t>
      </w:r>
      <w:proofErr w:type="gramStart"/>
      <w:r>
        <w:rPr>
          <w:rFonts w:ascii="宋体" w:eastAsia="宋体" w:hAnsi="宋体" w:cs="宋体" w:hint="eastAsia"/>
          <w:b/>
          <w:bCs/>
          <w:color w:val="333333"/>
          <w:sz w:val="28"/>
          <w:szCs w:val="28"/>
          <w:shd w:val="clear" w:color="auto" w:fill="FFFFFF"/>
        </w:rPr>
        <w:t>库</w:t>
      </w:r>
      <w:r>
        <w:rPr>
          <w:rFonts w:ascii="宋体" w:eastAsia="宋体" w:hAnsi="宋体" w:cs="宋体" w:hint="eastAsia"/>
          <w:color w:val="333333"/>
          <w:sz w:val="30"/>
          <w:szCs w:val="30"/>
          <w:shd w:val="clear" w:color="auto" w:fill="FFFFFF"/>
        </w:rPr>
        <w:t>作为</w:t>
      </w:r>
      <w:proofErr w:type="gramEnd"/>
      <w:r>
        <w:rPr>
          <w:rFonts w:ascii="宋体" w:eastAsia="宋体" w:hAnsi="宋体" w:cs="宋体" w:hint="eastAsia"/>
          <w:color w:val="333333"/>
          <w:sz w:val="30"/>
          <w:szCs w:val="30"/>
          <w:shd w:val="clear" w:color="auto" w:fill="FFFFFF"/>
        </w:rPr>
        <w:t>卖方参加交易，参加交易的买方为</w:t>
      </w:r>
      <w:r>
        <w:rPr>
          <w:rFonts w:ascii="宋体" w:eastAsia="宋体" w:hAnsi="宋体" w:cs="宋体" w:hint="eastAsia"/>
          <w:color w:val="333333"/>
          <w:sz w:val="28"/>
          <w:szCs w:val="28"/>
          <w:shd w:val="clear" w:color="auto" w:fill="FFFFFF"/>
        </w:rPr>
        <w:t>国内具有粮食经营资格的企业均可自愿报名参加（卖方及</w:t>
      </w:r>
      <w:proofErr w:type="gramStart"/>
      <w:r>
        <w:rPr>
          <w:rFonts w:ascii="宋体" w:eastAsia="宋体" w:hAnsi="宋体" w:cs="宋体" w:hint="eastAsia"/>
          <w:color w:val="333333"/>
          <w:sz w:val="28"/>
          <w:szCs w:val="28"/>
          <w:shd w:val="clear" w:color="auto" w:fill="FFFFFF"/>
        </w:rPr>
        <w:t>实际承</w:t>
      </w:r>
      <w:proofErr w:type="gramEnd"/>
      <w:r>
        <w:rPr>
          <w:rFonts w:ascii="宋体" w:eastAsia="宋体" w:hAnsi="宋体" w:cs="宋体" w:hint="eastAsia"/>
          <w:color w:val="333333"/>
          <w:sz w:val="28"/>
          <w:szCs w:val="28"/>
          <w:shd w:val="clear" w:color="auto" w:fill="FFFFFF"/>
        </w:rPr>
        <w:t>储库点不得参加竞买）</w:t>
      </w:r>
      <w:r>
        <w:rPr>
          <w:rFonts w:ascii="宋体" w:eastAsia="宋体" w:hAnsi="宋体" w:cs="宋体" w:hint="eastAsia"/>
          <w:color w:val="333333"/>
          <w:sz w:val="30"/>
          <w:szCs w:val="30"/>
          <w:shd w:val="clear" w:color="auto" w:fill="FFFFFF"/>
        </w:rPr>
        <w:t>。</w:t>
      </w:r>
    </w:p>
    <w:p w:rsidR="007752ED" w:rsidRDefault="007752ED" w:rsidP="007752ED">
      <w:pPr>
        <w:pStyle w:val="a4"/>
        <w:widowControl/>
        <w:spacing w:line="525" w:lineRule="atLeast"/>
        <w:ind w:firstLine="600"/>
        <w:rPr>
          <w:rFonts w:ascii="微软雅黑" w:eastAsia="微软雅黑" w:hAnsi="微软雅黑" w:cs="微软雅黑" w:hint="eastAsia"/>
        </w:rPr>
      </w:pPr>
      <w:r>
        <w:rPr>
          <w:rFonts w:ascii="宋体" w:eastAsia="宋体" w:hAnsi="宋体" w:cs="宋体" w:hint="eastAsia"/>
          <w:color w:val="333333"/>
          <w:sz w:val="30"/>
          <w:szCs w:val="30"/>
          <w:shd w:val="clear" w:color="auto" w:fill="FFFFFF"/>
        </w:rPr>
        <w:t>第三条、交易中心按照</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公开、公平、公正</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的原则组织专场竞价销售。交易中心、菏泽分中心及其工作人员和交易当事人必须遵守本细则，禁止恶意串通交易，损害他人利益。</w:t>
      </w:r>
    </w:p>
    <w:p w:rsidR="007752ED" w:rsidRDefault="007752ED" w:rsidP="007752ED">
      <w:pPr>
        <w:pStyle w:val="a4"/>
        <w:widowControl/>
        <w:spacing w:line="525" w:lineRule="atLeast"/>
        <w:jc w:val="center"/>
        <w:rPr>
          <w:rFonts w:ascii="微软雅黑" w:eastAsia="微软雅黑" w:hAnsi="微软雅黑" w:cs="微软雅黑" w:hint="eastAsia"/>
        </w:rPr>
      </w:pPr>
      <w:r>
        <w:rPr>
          <w:rFonts w:ascii="宋体" w:eastAsia="宋体" w:hAnsi="宋体" w:cs="宋体" w:hint="eastAsia"/>
          <w:color w:val="333333"/>
          <w:sz w:val="30"/>
          <w:szCs w:val="30"/>
          <w:shd w:val="clear" w:color="auto" w:fill="FFFFFF"/>
        </w:rPr>
        <w:t>第二</w:t>
      </w:r>
      <w:proofErr w:type="gramStart"/>
      <w:r>
        <w:rPr>
          <w:rFonts w:ascii="宋体" w:eastAsia="宋体" w:hAnsi="宋体" w:cs="宋体" w:hint="eastAsia"/>
          <w:color w:val="333333"/>
          <w:sz w:val="30"/>
          <w:szCs w:val="30"/>
          <w:shd w:val="clear" w:color="auto" w:fill="FFFFFF"/>
        </w:rPr>
        <w:t xml:space="preserve">章　　</w:t>
      </w:r>
      <w:proofErr w:type="gramEnd"/>
      <w:r>
        <w:rPr>
          <w:rFonts w:ascii="宋体" w:eastAsia="宋体" w:hAnsi="宋体" w:cs="宋体" w:hint="eastAsia"/>
          <w:color w:val="333333"/>
          <w:sz w:val="30"/>
          <w:szCs w:val="30"/>
          <w:shd w:val="clear" w:color="auto" w:fill="FFFFFF"/>
        </w:rPr>
        <w:t>交易准备</w:t>
      </w:r>
    </w:p>
    <w:p w:rsidR="007752ED" w:rsidRDefault="007752ED" w:rsidP="007752ED">
      <w:pPr>
        <w:pStyle w:val="a4"/>
        <w:widowControl/>
        <w:spacing w:line="525" w:lineRule="atLeast"/>
        <w:ind w:firstLine="600"/>
        <w:rPr>
          <w:rFonts w:ascii="微软雅黑" w:eastAsia="微软雅黑" w:hAnsi="微软雅黑" w:cs="微软雅黑" w:hint="eastAsia"/>
        </w:rPr>
      </w:pPr>
      <w:r>
        <w:rPr>
          <w:rFonts w:ascii="宋体" w:eastAsia="宋体" w:hAnsi="宋体" w:cs="宋体" w:hint="eastAsia"/>
          <w:color w:val="333333"/>
          <w:sz w:val="30"/>
          <w:szCs w:val="30"/>
          <w:shd w:val="clear" w:color="auto" w:fill="FFFFFF"/>
        </w:rPr>
        <w:lastRenderedPageBreak/>
        <w:t>第四条、参加交易的买卖双方单位须向交易中心提供《营业执照》副本原件及复印件（加盖公章）、税务登记证原件及复印件（加盖公章）、组织机构代码证原件及复印件（加盖公章）、银行开户许可证或银行对账单、《网上竞价交易报名表》、法定代表人签字并加盖公章的《交易授权书》、《网上交易承诺书》、《会员交易资金电子结算告知书》、《会员权利与义务确认书》、《</w:t>
      </w:r>
      <w:r>
        <w:rPr>
          <w:rFonts w:ascii="微软雅黑" w:eastAsia="微软雅黑" w:hAnsi="微软雅黑" w:cs="微软雅黑" w:hint="eastAsia"/>
          <w:color w:val="333333"/>
          <w:sz w:val="30"/>
          <w:szCs w:val="30"/>
          <w:shd w:val="clear" w:color="auto" w:fill="FFFFFF"/>
        </w:rPr>
        <w:t>CWCA</w:t>
      </w:r>
      <w:r>
        <w:rPr>
          <w:rFonts w:ascii="宋体" w:eastAsia="宋体" w:hAnsi="宋体" w:cs="宋体" w:hint="eastAsia"/>
          <w:color w:val="333333"/>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rsidR="007752ED" w:rsidRDefault="007752ED" w:rsidP="007752ED">
      <w:pPr>
        <w:pStyle w:val="a4"/>
        <w:widowControl/>
        <w:spacing w:line="525" w:lineRule="atLeast"/>
        <w:ind w:firstLine="600"/>
        <w:rPr>
          <w:rFonts w:ascii="微软雅黑" w:eastAsia="微软雅黑" w:hAnsi="微软雅黑" w:cs="微软雅黑" w:hint="eastAsia"/>
        </w:rPr>
      </w:pPr>
      <w:r>
        <w:rPr>
          <w:rFonts w:ascii="宋体" w:eastAsia="宋体" w:hAnsi="宋体" w:cs="宋体" w:hint="eastAsia"/>
          <w:color w:val="333333"/>
          <w:sz w:val="30"/>
          <w:szCs w:val="30"/>
          <w:shd w:val="clear" w:color="auto" w:fill="FFFFFF"/>
        </w:rPr>
        <w:t>第五条、交易代码、电子密钥、密码、电子签章等为买卖双方单位的资格凭证，属买卖双方单位的商业机密，须妥善保管，如丢失或泄露</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责任自负。</w:t>
      </w:r>
    </w:p>
    <w:p w:rsidR="007752ED" w:rsidRDefault="007752ED" w:rsidP="007752ED">
      <w:pPr>
        <w:pStyle w:val="a4"/>
        <w:widowControl/>
        <w:spacing w:line="525" w:lineRule="atLeast"/>
        <w:ind w:firstLine="600"/>
        <w:rPr>
          <w:rFonts w:ascii="微软雅黑" w:eastAsia="微软雅黑" w:hAnsi="微软雅黑" w:cs="微软雅黑" w:hint="eastAsia"/>
        </w:rPr>
      </w:pPr>
      <w:r>
        <w:rPr>
          <w:rFonts w:ascii="宋体" w:eastAsia="宋体" w:hAnsi="宋体" w:cs="宋体" w:hint="eastAsia"/>
          <w:color w:val="333333"/>
          <w:sz w:val="30"/>
          <w:szCs w:val="30"/>
          <w:shd w:val="clear" w:color="auto" w:fill="FFFFFF"/>
        </w:rPr>
        <w:t>第六条、具有参加专场竞价交易资格的买卖双方单位需向交易中心预交：</w:t>
      </w:r>
      <w:r>
        <w:rPr>
          <w:rFonts w:ascii="微软雅黑" w:eastAsia="微软雅黑" w:hAnsi="微软雅黑" w:cs="微软雅黑" w:hint="eastAsia"/>
          <w:color w:val="333333"/>
          <w:sz w:val="30"/>
          <w:szCs w:val="30"/>
          <w:shd w:val="clear" w:color="auto" w:fill="FFFFFF"/>
        </w:rPr>
        <w:t>①</w:t>
      </w:r>
      <w:r>
        <w:rPr>
          <w:rFonts w:ascii="宋体" w:eastAsia="宋体" w:hAnsi="宋体" w:cs="宋体" w:hint="eastAsia"/>
          <w:color w:val="333333"/>
          <w:sz w:val="30"/>
          <w:szCs w:val="30"/>
          <w:shd w:val="clear" w:color="auto" w:fill="FFFFFF"/>
        </w:rPr>
        <w:t>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w:t>
      </w:r>
      <w:r>
        <w:rPr>
          <w:rFonts w:ascii="微软雅黑" w:eastAsia="微软雅黑" w:hAnsi="微软雅黑" w:cs="微软雅黑" w:hint="eastAsia"/>
          <w:color w:val="333333"/>
          <w:sz w:val="30"/>
          <w:szCs w:val="30"/>
          <w:shd w:val="clear" w:color="auto" w:fill="FFFFFF"/>
        </w:rPr>
        <w:t>②</w:t>
      </w:r>
      <w:r>
        <w:rPr>
          <w:rFonts w:ascii="宋体" w:eastAsia="宋体" w:hAnsi="宋体" w:cs="宋体" w:hint="eastAsia"/>
          <w:color w:val="333333"/>
          <w:sz w:val="30"/>
          <w:szCs w:val="30"/>
          <w:shd w:val="clear" w:color="auto" w:fill="FFFFFF"/>
        </w:rPr>
        <w:t>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元的履约保证金。前述保证金必须在交易日前</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个工作日内到达交易中心指定银行账户。收款单位：山东省粮油交易中心，开户行：中国农业银行股份有限公司济南市和平支行，</w:t>
      </w:r>
      <w:proofErr w:type="gramStart"/>
      <w:r>
        <w:rPr>
          <w:rFonts w:ascii="宋体" w:eastAsia="宋体" w:hAnsi="宋体" w:cs="宋体" w:hint="eastAsia"/>
          <w:color w:val="333333"/>
          <w:sz w:val="30"/>
          <w:szCs w:val="30"/>
          <w:shd w:val="clear" w:color="auto" w:fill="FFFFFF"/>
        </w:rPr>
        <w:t>帐号</w:t>
      </w:r>
      <w:proofErr w:type="gramEnd"/>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30"/>
          <w:szCs w:val="30"/>
          <w:shd w:val="clear" w:color="auto" w:fill="FFFFFF"/>
        </w:rPr>
        <w:t>15-158401040005571</w:t>
      </w:r>
      <w:r>
        <w:rPr>
          <w:rFonts w:ascii="宋体" w:eastAsia="宋体" w:hAnsi="宋体" w:cs="宋体" w:hint="eastAsia"/>
          <w:color w:val="333333"/>
          <w:sz w:val="30"/>
          <w:szCs w:val="30"/>
          <w:shd w:val="clear" w:color="auto" w:fill="FFFFFF"/>
        </w:rPr>
        <w:t>。买方单位缴纳保证金数额不得少于该企业可竞买的数量规定的金额，保证金不足者，不能参与交易。</w:t>
      </w:r>
    </w:p>
    <w:p w:rsidR="007752ED" w:rsidRDefault="007752ED" w:rsidP="007752ED">
      <w:pPr>
        <w:pStyle w:val="a4"/>
        <w:widowControl/>
        <w:spacing w:line="525" w:lineRule="atLeast"/>
        <w:ind w:firstLine="600"/>
        <w:rPr>
          <w:rFonts w:ascii="微软雅黑" w:eastAsia="微软雅黑" w:hAnsi="微软雅黑" w:cs="微软雅黑" w:hint="eastAsia"/>
        </w:rPr>
      </w:pPr>
      <w:r>
        <w:rPr>
          <w:rFonts w:ascii="宋体" w:eastAsia="宋体" w:hAnsi="宋体" w:cs="宋体" w:hint="eastAsia"/>
          <w:color w:val="333333"/>
          <w:sz w:val="30"/>
          <w:szCs w:val="30"/>
          <w:shd w:val="clear" w:color="auto" w:fill="FFFFFF"/>
        </w:rPr>
        <w:lastRenderedPageBreak/>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情况，科学合理安排</w:t>
      </w:r>
      <w:proofErr w:type="gramStart"/>
      <w:r>
        <w:rPr>
          <w:rFonts w:ascii="宋体" w:eastAsia="宋体" w:hAnsi="宋体" w:cs="宋体" w:hint="eastAsia"/>
          <w:color w:val="333333"/>
          <w:sz w:val="30"/>
          <w:szCs w:val="30"/>
          <w:shd w:val="clear" w:color="auto" w:fill="FFFFFF"/>
        </w:rPr>
        <w:t>实际承</w:t>
      </w:r>
      <w:proofErr w:type="gramEnd"/>
      <w:r>
        <w:rPr>
          <w:rFonts w:ascii="宋体" w:eastAsia="宋体" w:hAnsi="宋体" w:cs="宋体" w:hint="eastAsia"/>
          <w:color w:val="333333"/>
          <w:sz w:val="30"/>
          <w:szCs w:val="30"/>
          <w:shd w:val="clear" w:color="auto" w:fill="FFFFFF"/>
        </w:rPr>
        <w:t>储库点的日作业能力，及时均匀地发货，确保在规定期限内能够完成出库。</w:t>
      </w:r>
    </w:p>
    <w:p w:rsidR="007752ED" w:rsidRDefault="007752ED" w:rsidP="007752ED">
      <w:pPr>
        <w:pStyle w:val="a4"/>
        <w:widowControl/>
        <w:spacing w:line="525" w:lineRule="atLeast"/>
        <w:ind w:firstLine="600"/>
        <w:rPr>
          <w:rFonts w:ascii="微软雅黑" w:eastAsia="微软雅黑" w:hAnsi="微软雅黑" w:cs="微软雅黑" w:hint="eastAsia"/>
        </w:rPr>
      </w:pPr>
      <w:r>
        <w:rPr>
          <w:rFonts w:ascii="宋体" w:eastAsia="宋体" w:hAnsi="宋体" w:cs="宋体" w:hint="eastAsia"/>
          <w:color w:val="333333"/>
          <w:sz w:val="30"/>
          <w:szCs w:val="30"/>
          <w:shd w:val="clear" w:color="auto" w:fill="FFFFFF"/>
        </w:rPr>
        <w:t>第八条、交易中心于专场交易开始前通过网上公告的方式发布专场竞价交易会相关信息。</w:t>
      </w:r>
    </w:p>
    <w:p w:rsidR="007752ED" w:rsidRDefault="007752ED" w:rsidP="007752ED">
      <w:pPr>
        <w:pStyle w:val="a4"/>
        <w:widowControl/>
        <w:spacing w:line="525" w:lineRule="atLeast"/>
        <w:ind w:firstLine="600"/>
        <w:jc w:val="center"/>
        <w:rPr>
          <w:rFonts w:ascii="微软雅黑" w:eastAsia="微软雅黑" w:hAnsi="微软雅黑" w:cs="微软雅黑" w:hint="eastAsia"/>
        </w:rPr>
      </w:pPr>
      <w:r>
        <w:rPr>
          <w:rFonts w:ascii="宋体" w:eastAsia="宋体" w:hAnsi="宋体" w:cs="宋体" w:hint="eastAsia"/>
          <w:color w:val="333333"/>
          <w:sz w:val="30"/>
          <w:szCs w:val="30"/>
          <w:shd w:val="clear" w:color="auto" w:fill="FFFFFF"/>
        </w:rPr>
        <w:t>第三</w:t>
      </w:r>
      <w:proofErr w:type="gramStart"/>
      <w:r>
        <w:rPr>
          <w:rFonts w:ascii="宋体" w:eastAsia="宋体" w:hAnsi="宋体" w:cs="宋体" w:hint="eastAsia"/>
          <w:color w:val="333333"/>
          <w:sz w:val="30"/>
          <w:szCs w:val="30"/>
          <w:shd w:val="clear" w:color="auto" w:fill="FFFFFF"/>
        </w:rPr>
        <w:t xml:space="preserve">章　　</w:t>
      </w:r>
      <w:proofErr w:type="gramEnd"/>
      <w:r>
        <w:rPr>
          <w:rFonts w:ascii="宋体" w:eastAsia="宋体" w:hAnsi="宋体" w:cs="宋体" w:hint="eastAsia"/>
          <w:color w:val="333333"/>
          <w:sz w:val="30"/>
          <w:szCs w:val="30"/>
          <w:shd w:val="clear" w:color="auto" w:fill="FFFFFF"/>
        </w:rPr>
        <w:t>交易地点和时间</w:t>
      </w:r>
    </w:p>
    <w:p w:rsidR="007752ED" w:rsidRDefault="007752ED" w:rsidP="007752ED">
      <w:pPr>
        <w:pStyle w:val="a4"/>
        <w:widowControl/>
        <w:spacing w:line="525" w:lineRule="atLeast"/>
        <w:ind w:firstLine="600"/>
        <w:rPr>
          <w:rFonts w:ascii="微软雅黑" w:eastAsia="微软雅黑" w:hAnsi="微软雅黑" w:cs="微软雅黑" w:hint="eastAsia"/>
        </w:rPr>
      </w:pPr>
      <w:r>
        <w:rPr>
          <w:rFonts w:ascii="宋体" w:eastAsia="宋体" w:hAnsi="宋体" w:cs="宋体" w:hint="eastAsia"/>
          <w:color w:val="333333"/>
          <w:sz w:val="30"/>
          <w:szCs w:val="30"/>
          <w:shd w:val="clear" w:color="auto" w:fill="FFFFFF"/>
        </w:rPr>
        <w:t>第九条、交易及报到地点设在交易中心（济南市</w:t>
      </w:r>
      <w:proofErr w:type="gramStart"/>
      <w:r>
        <w:rPr>
          <w:rFonts w:ascii="宋体" w:eastAsia="宋体" w:hAnsi="宋体" w:cs="宋体" w:hint="eastAsia"/>
          <w:color w:val="333333"/>
          <w:sz w:val="30"/>
          <w:szCs w:val="30"/>
          <w:shd w:val="clear" w:color="auto" w:fill="FFFFFF"/>
        </w:rPr>
        <w:t>泺</w:t>
      </w:r>
      <w:proofErr w:type="gramEnd"/>
      <w:r>
        <w:rPr>
          <w:rFonts w:ascii="宋体" w:eastAsia="宋体" w:hAnsi="宋体" w:cs="宋体" w:hint="eastAsia"/>
          <w:color w:val="333333"/>
          <w:sz w:val="30"/>
          <w:szCs w:val="30"/>
          <w:shd w:val="clear" w:color="auto" w:fill="FFFFFF"/>
        </w:rPr>
        <w:t>源大街</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号省粮食局办公楼四楼交易大厅）。菏泽分中心交易大厅（</w:t>
      </w:r>
      <w:proofErr w:type="gramStart"/>
      <w:r>
        <w:rPr>
          <w:rFonts w:ascii="宋体" w:eastAsia="宋体" w:hAnsi="宋体" w:cs="宋体" w:hint="eastAsia"/>
          <w:color w:val="333333"/>
          <w:sz w:val="30"/>
          <w:szCs w:val="30"/>
          <w:shd w:val="clear" w:color="auto" w:fill="FFFFFF"/>
        </w:rPr>
        <w:t>菏</w:t>
      </w:r>
      <w:proofErr w:type="gramEnd"/>
      <w:r>
        <w:rPr>
          <w:rFonts w:ascii="宋体" w:eastAsia="宋体" w:hAnsi="宋体" w:cs="宋体" w:hint="eastAsia"/>
          <w:color w:val="333333"/>
          <w:sz w:val="30"/>
          <w:szCs w:val="30"/>
          <w:shd w:val="clear" w:color="auto" w:fill="FFFFFF"/>
        </w:rPr>
        <w:t>泽华瑞食品有限责任公司办公楼五楼）。</w:t>
      </w:r>
      <w:r>
        <w:rPr>
          <w:rFonts w:ascii="微软雅黑" w:eastAsia="微软雅黑" w:hAnsi="微软雅黑" w:cs="微软雅黑" w:hint="eastAsia"/>
          <w:color w:val="333333"/>
          <w:sz w:val="30"/>
          <w:szCs w:val="30"/>
          <w:shd w:val="clear" w:color="auto" w:fill="FFFFFF"/>
        </w:rPr>
        <w:t>   </w:t>
      </w:r>
    </w:p>
    <w:p w:rsidR="007752ED" w:rsidRDefault="007752ED" w:rsidP="007752ED">
      <w:pPr>
        <w:pStyle w:val="a4"/>
        <w:widowControl/>
        <w:spacing w:line="525" w:lineRule="atLeast"/>
        <w:ind w:firstLine="600"/>
        <w:rPr>
          <w:rFonts w:ascii="微软雅黑" w:eastAsia="微软雅黑" w:hAnsi="微软雅黑" w:cs="微软雅黑" w:hint="eastAsia"/>
        </w:rPr>
      </w:pPr>
      <w:r>
        <w:rPr>
          <w:rFonts w:ascii="宋体" w:eastAsia="宋体" w:hAnsi="宋体" w:cs="宋体" w:hint="eastAsia"/>
          <w:color w:val="333333"/>
          <w:sz w:val="30"/>
          <w:szCs w:val="30"/>
          <w:shd w:val="clear" w:color="auto" w:fill="FFFFFF"/>
        </w:rPr>
        <w:t>第十条、报到和交易时间以交易中心发布的本场次专场竞价交易会所对应的《交易公告》为准。</w:t>
      </w:r>
    </w:p>
    <w:p w:rsidR="007752ED" w:rsidRDefault="007752ED" w:rsidP="007752ED">
      <w:pPr>
        <w:pStyle w:val="a4"/>
        <w:widowControl/>
        <w:spacing w:line="525" w:lineRule="atLeast"/>
        <w:ind w:firstLine="600"/>
        <w:rPr>
          <w:rFonts w:ascii="微软雅黑" w:eastAsia="微软雅黑" w:hAnsi="微软雅黑" w:cs="微软雅黑" w:hint="eastAsia"/>
        </w:rPr>
      </w:pPr>
      <w:r>
        <w:rPr>
          <w:rFonts w:ascii="宋体" w:eastAsia="宋体" w:hAnsi="宋体" w:cs="宋体" w:hint="eastAsia"/>
          <w:color w:val="333333"/>
          <w:sz w:val="30"/>
          <w:szCs w:val="30"/>
          <w:shd w:val="clear" w:color="auto" w:fill="FFFFFF"/>
        </w:rPr>
        <w:t>第十一条、网上专场竞价交易过程中，因公共网络资源出现故障造成交易中断的，交易中心有权推迟或暂停交易。</w:t>
      </w:r>
    </w:p>
    <w:p w:rsidR="007752ED" w:rsidRDefault="007752ED" w:rsidP="007752ED">
      <w:pPr>
        <w:pStyle w:val="a4"/>
        <w:widowControl/>
        <w:spacing w:line="525" w:lineRule="atLeast"/>
        <w:ind w:firstLine="600"/>
        <w:rPr>
          <w:rFonts w:ascii="微软雅黑" w:eastAsia="微软雅黑" w:hAnsi="微软雅黑" w:cs="微软雅黑" w:hint="eastAsia"/>
        </w:rPr>
      </w:pPr>
      <w:r>
        <w:rPr>
          <w:rFonts w:ascii="宋体" w:eastAsia="宋体" w:hAnsi="宋体" w:cs="宋体" w:hint="eastAsia"/>
          <w:color w:val="333333"/>
          <w:sz w:val="30"/>
          <w:szCs w:val="30"/>
          <w:shd w:val="clear" w:color="auto" w:fill="FFFFFF"/>
        </w:rPr>
        <w:t>第十二条、专场交易时间、地点如有临时变更，交易中心另行通知。</w:t>
      </w:r>
    </w:p>
    <w:p w:rsidR="007752ED" w:rsidRDefault="007752ED" w:rsidP="007752ED">
      <w:pPr>
        <w:pStyle w:val="a4"/>
        <w:widowControl/>
        <w:spacing w:line="525" w:lineRule="atLeast"/>
        <w:ind w:firstLine="600"/>
        <w:jc w:val="center"/>
        <w:rPr>
          <w:rFonts w:ascii="微软雅黑" w:eastAsia="微软雅黑" w:hAnsi="微软雅黑" w:cs="微软雅黑" w:hint="eastAsia"/>
        </w:rPr>
      </w:pPr>
      <w:r>
        <w:rPr>
          <w:rFonts w:ascii="宋体" w:eastAsia="宋体" w:hAnsi="宋体" w:cs="宋体" w:hint="eastAsia"/>
          <w:color w:val="333333"/>
          <w:sz w:val="30"/>
          <w:szCs w:val="30"/>
          <w:shd w:val="clear" w:color="auto" w:fill="FFFFFF"/>
        </w:rPr>
        <w:lastRenderedPageBreak/>
        <w:t xml:space="preserve">第四章　　</w:t>
      </w:r>
      <w:proofErr w:type="gramStart"/>
      <w:r>
        <w:rPr>
          <w:rFonts w:ascii="宋体" w:eastAsia="宋体" w:hAnsi="宋体" w:cs="宋体" w:hint="eastAsia"/>
          <w:color w:val="333333"/>
          <w:sz w:val="30"/>
          <w:szCs w:val="30"/>
          <w:shd w:val="clear" w:color="auto" w:fill="FFFFFF"/>
        </w:rPr>
        <w:t xml:space="preserve">　</w:t>
      </w:r>
      <w:proofErr w:type="gramEnd"/>
      <w:r>
        <w:rPr>
          <w:rFonts w:ascii="宋体" w:eastAsia="宋体" w:hAnsi="宋体" w:cs="宋体" w:hint="eastAsia"/>
          <w:color w:val="333333"/>
          <w:sz w:val="30"/>
          <w:szCs w:val="30"/>
          <w:shd w:val="clear" w:color="auto" w:fill="FFFFFF"/>
        </w:rPr>
        <w:t>交易秩序</w:t>
      </w:r>
    </w:p>
    <w:p w:rsidR="007752ED" w:rsidRDefault="007752ED" w:rsidP="007752ED">
      <w:pPr>
        <w:pStyle w:val="a4"/>
        <w:widowControl/>
        <w:spacing w:line="525" w:lineRule="atLeast"/>
        <w:ind w:firstLine="600"/>
        <w:rPr>
          <w:rFonts w:ascii="微软雅黑" w:eastAsia="微软雅黑" w:hAnsi="微软雅黑" w:cs="微软雅黑" w:hint="eastAsia"/>
        </w:rPr>
      </w:pPr>
      <w:r>
        <w:rPr>
          <w:rFonts w:ascii="宋体" w:eastAsia="宋体" w:hAnsi="宋体" w:cs="宋体" w:hint="eastAsia"/>
          <w:color w:val="333333"/>
          <w:sz w:val="30"/>
          <w:szCs w:val="30"/>
          <w:shd w:val="clear" w:color="auto" w:fill="FFFFFF"/>
        </w:rPr>
        <w:t>第十三条、交易代表</w:t>
      </w:r>
      <w:proofErr w:type="gramStart"/>
      <w:r>
        <w:rPr>
          <w:rFonts w:ascii="宋体" w:eastAsia="宋体" w:hAnsi="宋体" w:cs="宋体" w:hint="eastAsia"/>
          <w:color w:val="333333"/>
          <w:sz w:val="30"/>
          <w:szCs w:val="30"/>
          <w:shd w:val="clear" w:color="auto" w:fill="FFFFFF"/>
        </w:rPr>
        <w:t>凭交易</w:t>
      </w:r>
      <w:proofErr w:type="gramEnd"/>
      <w:r>
        <w:rPr>
          <w:rFonts w:ascii="宋体" w:eastAsia="宋体" w:hAnsi="宋体" w:cs="宋体" w:hint="eastAsia"/>
          <w:color w:val="333333"/>
          <w:sz w:val="30"/>
          <w:szCs w:val="30"/>
          <w:shd w:val="clear" w:color="auto" w:fill="FFFFFF"/>
        </w:rPr>
        <w:t>代表证按时入场参加交易。</w:t>
      </w:r>
    </w:p>
    <w:p w:rsidR="007752ED" w:rsidRDefault="007752ED" w:rsidP="007752ED">
      <w:pPr>
        <w:pStyle w:val="a4"/>
        <w:widowControl/>
        <w:spacing w:line="525" w:lineRule="atLeast"/>
        <w:ind w:firstLine="600"/>
        <w:rPr>
          <w:rFonts w:ascii="微软雅黑" w:eastAsia="微软雅黑" w:hAnsi="微软雅黑" w:cs="微软雅黑" w:hint="eastAsia"/>
        </w:rPr>
      </w:pPr>
      <w:r>
        <w:rPr>
          <w:rFonts w:ascii="宋体" w:eastAsia="宋体" w:hAnsi="宋体" w:cs="宋体" w:hint="eastAsia"/>
          <w:color w:val="333333"/>
          <w:sz w:val="30"/>
          <w:szCs w:val="30"/>
          <w:shd w:val="clear" w:color="auto" w:fill="FFFFFF"/>
        </w:rPr>
        <w:t>第十四条、交易代表应着装整洁，举止文明，自觉维护场内秩序，服从工作人员的指导。交易大厅内禁止抽烟、大声喧哗等影响正常交易的行为。</w:t>
      </w:r>
    </w:p>
    <w:p w:rsidR="007752ED" w:rsidRDefault="007752ED" w:rsidP="007752ED">
      <w:pPr>
        <w:pStyle w:val="a4"/>
        <w:widowControl/>
        <w:spacing w:line="525" w:lineRule="atLeast"/>
        <w:ind w:firstLine="600"/>
        <w:rPr>
          <w:rFonts w:ascii="微软雅黑" w:eastAsia="微软雅黑" w:hAnsi="微软雅黑" w:cs="微软雅黑" w:hint="eastAsia"/>
        </w:rPr>
      </w:pPr>
      <w:r>
        <w:rPr>
          <w:rFonts w:ascii="宋体" w:eastAsia="宋体" w:hAnsi="宋体" w:cs="宋体" w:hint="eastAsia"/>
          <w:color w:val="333333"/>
          <w:sz w:val="30"/>
          <w:szCs w:val="30"/>
          <w:shd w:val="clear" w:color="auto" w:fill="FFFFFF"/>
        </w:rPr>
        <w:t xml:space="preserve">第十五条、专场交易活动必须按照本细则确定的交易方式、交易程序进行。对严重影响交    </w:t>
      </w:r>
      <w:proofErr w:type="gramStart"/>
      <w:r>
        <w:rPr>
          <w:rFonts w:ascii="宋体" w:eastAsia="宋体" w:hAnsi="宋体" w:cs="宋体" w:hint="eastAsia"/>
          <w:color w:val="333333"/>
          <w:sz w:val="30"/>
          <w:szCs w:val="30"/>
          <w:shd w:val="clear" w:color="auto" w:fill="FFFFFF"/>
        </w:rPr>
        <w:t>易秩序</w:t>
      </w:r>
      <w:proofErr w:type="gramEnd"/>
      <w:r>
        <w:rPr>
          <w:rFonts w:ascii="宋体" w:eastAsia="宋体" w:hAnsi="宋体" w:cs="宋体" w:hint="eastAsia"/>
          <w:color w:val="333333"/>
          <w:sz w:val="30"/>
          <w:szCs w:val="30"/>
          <w:shd w:val="clear" w:color="auto" w:fill="FFFFFF"/>
        </w:rPr>
        <w:t>的，工作人员将责令其离场。</w:t>
      </w:r>
    </w:p>
    <w:p w:rsidR="007752ED" w:rsidRDefault="007752ED" w:rsidP="007752ED">
      <w:pPr>
        <w:pStyle w:val="a4"/>
        <w:widowControl/>
        <w:spacing w:line="525" w:lineRule="atLeast"/>
        <w:ind w:firstLine="600"/>
        <w:jc w:val="center"/>
        <w:rPr>
          <w:rFonts w:ascii="微软雅黑" w:eastAsia="微软雅黑" w:hAnsi="微软雅黑" w:cs="微软雅黑" w:hint="eastAsia"/>
        </w:rPr>
      </w:pPr>
      <w:r>
        <w:rPr>
          <w:rFonts w:ascii="宋体" w:eastAsia="宋体" w:hAnsi="宋体" w:cs="宋体" w:hint="eastAsia"/>
          <w:color w:val="333333"/>
          <w:sz w:val="30"/>
          <w:szCs w:val="30"/>
          <w:shd w:val="clear" w:color="auto" w:fill="FFFFFF"/>
        </w:rPr>
        <w:t xml:space="preserve">第五章　　</w:t>
      </w:r>
      <w:proofErr w:type="gramStart"/>
      <w:r>
        <w:rPr>
          <w:rFonts w:ascii="宋体" w:eastAsia="宋体" w:hAnsi="宋体" w:cs="宋体" w:hint="eastAsia"/>
          <w:color w:val="333333"/>
          <w:sz w:val="30"/>
          <w:szCs w:val="30"/>
          <w:shd w:val="clear" w:color="auto" w:fill="FFFFFF"/>
        </w:rPr>
        <w:t xml:space="preserve">　</w:t>
      </w:r>
      <w:proofErr w:type="gramEnd"/>
      <w:r>
        <w:rPr>
          <w:rFonts w:ascii="宋体" w:eastAsia="宋体" w:hAnsi="宋体" w:cs="宋体" w:hint="eastAsia"/>
          <w:color w:val="333333"/>
          <w:sz w:val="30"/>
          <w:szCs w:val="30"/>
          <w:shd w:val="clear" w:color="auto" w:fill="FFFFFF"/>
        </w:rPr>
        <w:t>交易程序</w:t>
      </w:r>
    </w:p>
    <w:p w:rsidR="007752ED" w:rsidRDefault="007752ED" w:rsidP="007752ED">
      <w:pPr>
        <w:pStyle w:val="a4"/>
        <w:widowControl/>
        <w:spacing w:line="525" w:lineRule="atLeast"/>
        <w:ind w:firstLine="600"/>
        <w:rPr>
          <w:rFonts w:ascii="微软雅黑" w:eastAsia="微软雅黑" w:hAnsi="微软雅黑" w:cs="微软雅黑" w:hint="eastAsia"/>
        </w:rPr>
      </w:pPr>
      <w:r>
        <w:rPr>
          <w:rFonts w:ascii="宋体" w:eastAsia="宋体" w:hAnsi="宋体" w:cs="宋体" w:hint="eastAsia"/>
          <w:color w:val="333333"/>
          <w:sz w:val="30"/>
          <w:szCs w:val="30"/>
          <w:shd w:val="clear" w:color="auto" w:fill="FFFFFF"/>
        </w:rPr>
        <w:t>第十六条、专场竞价交易按标的序号顺序</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依次按交易节进行。以每个标的</w:t>
      </w:r>
      <w:proofErr w:type="gramStart"/>
      <w:r>
        <w:rPr>
          <w:rFonts w:ascii="宋体" w:eastAsia="宋体" w:hAnsi="宋体" w:cs="宋体" w:hint="eastAsia"/>
          <w:color w:val="333333"/>
          <w:sz w:val="30"/>
          <w:szCs w:val="30"/>
          <w:shd w:val="clear" w:color="auto" w:fill="FFFFFF"/>
        </w:rPr>
        <w:t>的</w:t>
      </w:r>
      <w:proofErr w:type="gramEnd"/>
      <w:r>
        <w:rPr>
          <w:rFonts w:ascii="宋体" w:eastAsia="宋体" w:hAnsi="宋体" w:cs="宋体" w:hint="eastAsia"/>
          <w:color w:val="333333"/>
          <w:sz w:val="30"/>
          <w:szCs w:val="30"/>
          <w:shd w:val="clear" w:color="auto" w:fill="FFFFFF"/>
        </w:rPr>
        <w:t>数量为单位，标的数量不可分割。</w:t>
      </w:r>
    </w:p>
    <w:p w:rsidR="007752ED" w:rsidRDefault="007752ED" w:rsidP="007752ED">
      <w:pPr>
        <w:pStyle w:val="a4"/>
        <w:widowControl/>
        <w:spacing w:line="525" w:lineRule="atLeast"/>
        <w:ind w:firstLine="600"/>
        <w:rPr>
          <w:rFonts w:ascii="微软雅黑" w:eastAsia="微软雅黑" w:hAnsi="微软雅黑" w:cs="微软雅黑" w:hint="eastAsia"/>
        </w:rPr>
      </w:pPr>
      <w:r>
        <w:rPr>
          <w:rFonts w:ascii="宋体" w:eastAsia="宋体" w:hAnsi="宋体" w:cs="宋体" w:hint="eastAsia"/>
          <w:color w:val="333333"/>
          <w:sz w:val="30"/>
          <w:szCs w:val="30"/>
          <w:shd w:val="clear" w:color="auto" w:fill="FFFFFF"/>
        </w:rPr>
        <w:t>第十七条、开市后，交易代表利用计算机按交易节逐节进行交易。每笔交易从标的起点价格（最低限价）开始报价，并按</w:t>
      </w:r>
      <w:r>
        <w:rPr>
          <w:rFonts w:ascii="宋体" w:eastAsia="宋体" w:hAnsi="宋体" w:cs="宋体" w:hint="eastAsia"/>
          <w:color w:val="333333"/>
          <w:sz w:val="30"/>
          <w:szCs w:val="30"/>
          <w:u w:val="single"/>
          <w:shd w:val="clear" w:color="auto" w:fill="FFFFFF"/>
        </w:rPr>
        <w:t>每吨</w:t>
      </w:r>
      <w:r>
        <w:rPr>
          <w:rStyle w:val="a3"/>
          <w:rFonts w:ascii="微软雅黑" w:eastAsia="微软雅黑" w:hAnsi="微软雅黑" w:cs="微软雅黑" w:hint="eastAsia"/>
          <w:color w:val="333333"/>
          <w:sz w:val="30"/>
          <w:szCs w:val="30"/>
          <w:u w:val="single"/>
          <w:shd w:val="clear" w:color="auto" w:fill="FFFFFF"/>
        </w:rPr>
        <w:t>5</w:t>
      </w:r>
      <w:r>
        <w:rPr>
          <w:rFonts w:ascii="宋体" w:eastAsia="宋体" w:hAnsi="宋体" w:cs="宋体" w:hint="eastAsia"/>
          <w:color w:val="333333"/>
          <w:sz w:val="30"/>
          <w:szCs w:val="30"/>
          <w:u w:val="single"/>
          <w:shd w:val="clear" w:color="auto" w:fill="FFFFFF"/>
        </w:rPr>
        <w:t>元</w:t>
      </w:r>
      <w:r>
        <w:rPr>
          <w:rFonts w:ascii="宋体" w:eastAsia="宋体" w:hAnsi="宋体" w:cs="宋体" w:hint="eastAsia"/>
          <w:color w:val="333333"/>
          <w:sz w:val="30"/>
          <w:szCs w:val="30"/>
          <w:shd w:val="clear" w:color="auto" w:fill="FFFFFF"/>
        </w:rPr>
        <w:t>的价位递增报价。</w:t>
      </w:r>
    </w:p>
    <w:p w:rsidR="007752ED" w:rsidRDefault="007752ED" w:rsidP="007752ED">
      <w:pPr>
        <w:pStyle w:val="a4"/>
        <w:widowControl/>
        <w:spacing w:line="525" w:lineRule="atLeast"/>
        <w:ind w:firstLine="600"/>
        <w:rPr>
          <w:rFonts w:ascii="微软雅黑" w:eastAsia="微软雅黑" w:hAnsi="微软雅黑" w:cs="微软雅黑" w:hint="eastAsia"/>
        </w:rPr>
      </w:pPr>
      <w:r>
        <w:rPr>
          <w:rFonts w:ascii="宋体" w:eastAsia="宋体" w:hAnsi="宋体" w:cs="宋体" w:hint="eastAsia"/>
          <w:color w:val="333333"/>
          <w:sz w:val="30"/>
          <w:szCs w:val="30"/>
          <w:shd w:val="clear" w:color="auto" w:fill="FFFFFF"/>
        </w:rPr>
        <w:t>第十八条、在标的起点价格上无人应价时，即该笔交易标的流标。</w:t>
      </w:r>
    </w:p>
    <w:p w:rsidR="007752ED" w:rsidRDefault="007752ED" w:rsidP="007752ED">
      <w:pPr>
        <w:pStyle w:val="a4"/>
        <w:widowControl/>
        <w:spacing w:line="525" w:lineRule="atLeast"/>
        <w:ind w:firstLine="600"/>
        <w:rPr>
          <w:rFonts w:ascii="微软雅黑" w:eastAsia="微软雅黑" w:hAnsi="微软雅黑" w:cs="微软雅黑" w:hint="eastAsia"/>
        </w:rPr>
      </w:pPr>
      <w:r>
        <w:rPr>
          <w:rFonts w:ascii="宋体" w:eastAsia="宋体" w:hAnsi="宋体" w:cs="宋体" w:hint="eastAsia"/>
          <w:color w:val="333333"/>
          <w:sz w:val="30"/>
          <w:szCs w:val="30"/>
          <w:shd w:val="clear" w:color="auto" w:fill="FFFFFF"/>
        </w:rPr>
        <w:lastRenderedPageBreak/>
        <w:t>第十九条、买方如接受计算机报出的价格，应点击计算机应价，竞价数量已超过预交保证金所能竞价数量或已超过核定的可竞买数量上限的，不得再参加竞价。</w:t>
      </w:r>
    </w:p>
    <w:p w:rsidR="007752ED" w:rsidRDefault="007752ED" w:rsidP="007752ED">
      <w:pPr>
        <w:pStyle w:val="a4"/>
        <w:widowControl/>
        <w:spacing w:line="525" w:lineRule="atLeast"/>
        <w:ind w:firstLine="600"/>
        <w:rPr>
          <w:rFonts w:ascii="微软雅黑" w:eastAsia="微软雅黑" w:hAnsi="微软雅黑" w:cs="微软雅黑" w:hint="eastAsia"/>
        </w:rPr>
      </w:pPr>
      <w:r>
        <w:rPr>
          <w:rFonts w:ascii="宋体" w:eastAsia="宋体" w:hAnsi="宋体" w:cs="宋体" w:hint="eastAsia"/>
          <w:color w:val="333333"/>
          <w:sz w:val="30"/>
          <w:szCs w:val="30"/>
          <w:shd w:val="clear" w:color="auto" w:fill="FFFFFF"/>
        </w:rPr>
        <w:t>第二十条、买方一经应价，不得撤回。</w:t>
      </w:r>
    </w:p>
    <w:p w:rsidR="007752ED" w:rsidRDefault="007752ED" w:rsidP="007752ED">
      <w:pPr>
        <w:pStyle w:val="a4"/>
        <w:widowControl/>
        <w:spacing w:line="525" w:lineRule="atLeast"/>
        <w:ind w:firstLine="600"/>
        <w:rPr>
          <w:rFonts w:ascii="微软雅黑" w:eastAsia="微软雅黑" w:hAnsi="微软雅黑" w:cs="微软雅黑" w:hint="eastAsia"/>
        </w:rPr>
      </w:pPr>
      <w:r>
        <w:rPr>
          <w:rFonts w:ascii="宋体" w:eastAsia="宋体" w:hAnsi="宋体" w:cs="宋体" w:hint="eastAsia"/>
          <w:color w:val="333333"/>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w:t>
      </w:r>
      <w:proofErr w:type="gramStart"/>
      <w:r>
        <w:rPr>
          <w:rFonts w:ascii="宋体" w:eastAsia="宋体" w:hAnsi="宋体" w:cs="宋体" w:hint="eastAsia"/>
          <w:color w:val="333333"/>
          <w:sz w:val="30"/>
          <w:szCs w:val="30"/>
          <w:shd w:val="clear" w:color="auto" w:fill="FFFFFF"/>
        </w:rPr>
        <w:t>的</w:t>
      </w:r>
      <w:proofErr w:type="gramEnd"/>
      <w:r>
        <w:rPr>
          <w:rFonts w:ascii="宋体" w:eastAsia="宋体" w:hAnsi="宋体" w:cs="宋体" w:hint="eastAsia"/>
          <w:color w:val="333333"/>
          <w:sz w:val="30"/>
          <w:szCs w:val="30"/>
          <w:shd w:val="clear" w:color="auto" w:fill="FFFFFF"/>
        </w:rPr>
        <w:t>最终成交价。</w:t>
      </w:r>
    </w:p>
    <w:p w:rsidR="007752ED" w:rsidRDefault="007752ED" w:rsidP="007752ED">
      <w:pPr>
        <w:pStyle w:val="a4"/>
        <w:widowControl/>
        <w:spacing w:line="525" w:lineRule="atLeast"/>
        <w:ind w:firstLine="600"/>
        <w:rPr>
          <w:rFonts w:ascii="微软雅黑" w:eastAsia="微软雅黑" w:hAnsi="微软雅黑" w:cs="微软雅黑" w:hint="eastAsia"/>
        </w:rPr>
      </w:pPr>
      <w:r>
        <w:rPr>
          <w:rFonts w:ascii="宋体" w:eastAsia="宋体" w:hAnsi="宋体" w:cs="宋体" w:hint="eastAsia"/>
          <w:color w:val="333333"/>
          <w:sz w:val="30"/>
          <w:szCs w:val="30"/>
          <w:shd w:val="clear" w:color="auto" w:fill="FFFFFF"/>
        </w:rPr>
        <w:t>第二十二条、专场竞价销售交易各标的</w:t>
      </w:r>
      <w:proofErr w:type="gramStart"/>
      <w:r>
        <w:rPr>
          <w:rFonts w:ascii="宋体" w:eastAsia="宋体" w:hAnsi="宋体" w:cs="宋体" w:hint="eastAsia"/>
          <w:color w:val="333333"/>
          <w:sz w:val="30"/>
          <w:szCs w:val="30"/>
          <w:shd w:val="clear" w:color="auto" w:fill="FFFFFF"/>
        </w:rPr>
        <w:t>的</w:t>
      </w:r>
      <w:proofErr w:type="gramEnd"/>
      <w:r>
        <w:rPr>
          <w:rFonts w:ascii="宋体" w:eastAsia="宋体" w:hAnsi="宋体" w:cs="宋体" w:hint="eastAsia"/>
          <w:color w:val="333333"/>
          <w:sz w:val="30"/>
          <w:szCs w:val="30"/>
          <w:shd w:val="clear" w:color="auto" w:fill="FFFFFF"/>
        </w:rPr>
        <w:t>成交价格，</w:t>
      </w:r>
      <w:r>
        <w:rPr>
          <w:rStyle w:val="a3"/>
          <w:rFonts w:ascii="宋体" w:eastAsia="宋体" w:hAnsi="宋体" w:cs="宋体" w:hint="eastAsia"/>
          <w:color w:val="333333"/>
          <w:sz w:val="30"/>
          <w:szCs w:val="30"/>
          <w:shd w:val="clear" w:color="auto" w:fill="FFFFFF"/>
        </w:rPr>
        <w:t>为</w:t>
      </w:r>
      <w:proofErr w:type="gramStart"/>
      <w:r>
        <w:rPr>
          <w:rStyle w:val="a3"/>
          <w:rFonts w:ascii="宋体" w:eastAsia="宋体" w:hAnsi="宋体" w:cs="宋体" w:hint="eastAsia"/>
          <w:color w:val="333333"/>
          <w:sz w:val="30"/>
          <w:szCs w:val="30"/>
          <w:shd w:val="clear" w:color="auto" w:fill="FFFFFF"/>
        </w:rPr>
        <w:t>实际承</w:t>
      </w:r>
      <w:proofErr w:type="gramEnd"/>
      <w:r>
        <w:rPr>
          <w:rStyle w:val="a3"/>
          <w:rFonts w:ascii="宋体" w:eastAsia="宋体" w:hAnsi="宋体" w:cs="宋体" w:hint="eastAsia"/>
          <w:color w:val="333333"/>
          <w:sz w:val="30"/>
          <w:szCs w:val="30"/>
          <w:shd w:val="clear" w:color="auto" w:fill="FFFFFF"/>
        </w:rPr>
        <w:t>储库内散粮车板交货价格（无增减量、不含包装物）</w:t>
      </w:r>
      <w:r>
        <w:rPr>
          <w:rFonts w:ascii="宋体" w:eastAsia="宋体" w:hAnsi="宋体" w:cs="宋体" w:hint="eastAsia"/>
          <w:color w:val="333333"/>
          <w:sz w:val="30"/>
          <w:szCs w:val="30"/>
          <w:shd w:val="clear" w:color="auto" w:fill="FFFFFF"/>
        </w:rPr>
        <w:t>。承储库须开具正式发票。</w:t>
      </w:r>
    </w:p>
    <w:p w:rsidR="007752ED" w:rsidRDefault="007752ED" w:rsidP="007752ED">
      <w:pPr>
        <w:pStyle w:val="a4"/>
        <w:widowControl/>
        <w:spacing w:line="525" w:lineRule="atLeast"/>
        <w:ind w:firstLine="600"/>
        <w:rPr>
          <w:rFonts w:ascii="微软雅黑" w:eastAsia="微软雅黑" w:hAnsi="微软雅黑" w:cs="微软雅黑" w:hint="eastAsia"/>
        </w:rPr>
      </w:pPr>
      <w:r>
        <w:rPr>
          <w:rFonts w:ascii="宋体" w:eastAsia="宋体" w:hAnsi="宋体" w:cs="宋体" w:hint="eastAsia"/>
          <w:color w:val="333333"/>
          <w:sz w:val="30"/>
          <w:szCs w:val="30"/>
          <w:shd w:val="clear" w:color="auto" w:fill="FFFFFF"/>
        </w:rPr>
        <w:t>第二十三条、交易结束后，有成交的买方必须在</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个工作日内到交易中心（济南市</w:t>
      </w:r>
      <w:proofErr w:type="gramStart"/>
      <w:r>
        <w:rPr>
          <w:rFonts w:ascii="宋体" w:eastAsia="宋体" w:hAnsi="宋体" w:cs="宋体" w:hint="eastAsia"/>
          <w:color w:val="333333"/>
          <w:sz w:val="30"/>
          <w:szCs w:val="30"/>
          <w:shd w:val="clear" w:color="auto" w:fill="FFFFFF"/>
        </w:rPr>
        <w:t>泺</w:t>
      </w:r>
      <w:proofErr w:type="gramEnd"/>
      <w:r>
        <w:rPr>
          <w:rFonts w:ascii="宋体" w:eastAsia="宋体" w:hAnsi="宋体" w:cs="宋体" w:hint="eastAsia"/>
          <w:color w:val="333333"/>
          <w:sz w:val="30"/>
          <w:szCs w:val="30"/>
          <w:shd w:val="clear" w:color="auto" w:fill="FFFFFF"/>
        </w:rPr>
        <w:t>源大街</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号省粮食局办公楼四楼交易大厅）现场或通过网上电子签章系统签订《粮食竞价销售合同》，合同一式三份，买方、交易中心和卖方各执一份，合同</w:t>
      </w:r>
      <w:proofErr w:type="gramStart"/>
      <w:r>
        <w:rPr>
          <w:rFonts w:ascii="宋体" w:eastAsia="宋体" w:hAnsi="宋体" w:cs="宋体" w:hint="eastAsia"/>
          <w:color w:val="333333"/>
          <w:sz w:val="30"/>
          <w:szCs w:val="30"/>
          <w:shd w:val="clear" w:color="auto" w:fill="FFFFFF"/>
        </w:rPr>
        <w:t>自系统</w:t>
      </w:r>
      <w:proofErr w:type="gramEnd"/>
      <w:r>
        <w:rPr>
          <w:rFonts w:ascii="宋体" w:eastAsia="宋体" w:hAnsi="宋体" w:cs="宋体" w:hint="eastAsia"/>
          <w:color w:val="333333"/>
          <w:sz w:val="30"/>
          <w:szCs w:val="30"/>
          <w:shd w:val="clear" w:color="auto" w:fill="FFFFFF"/>
        </w:rPr>
        <w:t>确定竞价成交之日起生效。</w:t>
      </w:r>
    </w:p>
    <w:p w:rsidR="007752ED" w:rsidRDefault="007752ED" w:rsidP="007752ED">
      <w:pPr>
        <w:pStyle w:val="a4"/>
        <w:widowControl/>
        <w:spacing w:line="525" w:lineRule="atLeast"/>
        <w:ind w:firstLine="600"/>
        <w:rPr>
          <w:rFonts w:ascii="微软雅黑" w:eastAsia="微软雅黑" w:hAnsi="微软雅黑" w:cs="微软雅黑" w:hint="eastAsia"/>
        </w:rPr>
      </w:pPr>
      <w:r>
        <w:rPr>
          <w:rFonts w:ascii="宋体" w:eastAsia="宋体" w:hAnsi="宋体" w:cs="宋体" w:hint="eastAsia"/>
          <w:color w:val="333333"/>
          <w:sz w:val="30"/>
          <w:szCs w:val="30"/>
          <w:shd w:val="clear" w:color="auto" w:fill="FFFFFF"/>
        </w:rPr>
        <w:t>第二十四条、交易中心</w:t>
      </w:r>
      <w:r>
        <w:rPr>
          <w:rStyle w:val="a3"/>
          <w:rFonts w:ascii="宋体" w:eastAsia="宋体" w:hAnsi="宋体" w:cs="宋体" w:hint="eastAsia"/>
          <w:color w:val="333333"/>
          <w:sz w:val="30"/>
          <w:szCs w:val="30"/>
          <w:shd w:val="clear" w:color="auto" w:fill="FFFFFF"/>
        </w:rPr>
        <w:t>按成交金额的</w:t>
      </w:r>
      <w:r>
        <w:rPr>
          <w:rStyle w:val="a3"/>
          <w:rFonts w:ascii="微软雅黑" w:eastAsia="微软雅黑" w:hAnsi="微软雅黑" w:cs="微软雅黑" w:hint="eastAsia"/>
          <w:color w:val="333333"/>
          <w:sz w:val="30"/>
          <w:szCs w:val="30"/>
          <w:shd w:val="clear" w:color="auto" w:fill="FFFFFF"/>
        </w:rPr>
        <w:t>1.5‰</w:t>
      </w:r>
      <w:r>
        <w:rPr>
          <w:rStyle w:val="a3"/>
          <w:rFonts w:ascii="宋体" w:eastAsia="宋体" w:hAnsi="宋体" w:cs="宋体" w:hint="eastAsia"/>
          <w:color w:val="333333"/>
          <w:sz w:val="30"/>
          <w:szCs w:val="30"/>
          <w:shd w:val="clear" w:color="auto" w:fill="FFFFFF"/>
        </w:rPr>
        <w:t>的标准分别向买方和卖方收取交易手续费</w:t>
      </w:r>
      <w:r>
        <w:rPr>
          <w:rFonts w:ascii="宋体" w:eastAsia="宋体" w:hAnsi="宋体" w:cs="宋体" w:hint="eastAsia"/>
          <w:color w:val="333333"/>
          <w:sz w:val="30"/>
          <w:szCs w:val="30"/>
          <w:shd w:val="clear" w:color="auto" w:fill="FFFFFF"/>
        </w:rPr>
        <w:t>，交易手续费在合同履约完毕后，以买卖双方共同加盖公章后出具的《验收确认单》原件为依据，分别</w:t>
      </w:r>
      <w:r>
        <w:rPr>
          <w:rFonts w:ascii="宋体" w:eastAsia="宋体" w:hAnsi="宋体" w:cs="宋体" w:hint="eastAsia"/>
          <w:color w:val="333333"/>
          <w:sz w:val="30"/>
          <w:szCs w:val="30"/>
          <w:shd w:val="clear" w:color="auto" w:fill="FFFFFF"/>
        </w:rPr>
        <w:lastRenderedPageBreak/>
        <w:t>从买卖双方预交的保证金中扣除，交易中心向买卖双方开具交易手续费发票。</w:t>
      </w:r>
    </w:p>
    <w:p w:rsidR="007752ED" w:rsidRDefault="007752ED" w:rsidP="007752ED">
      <w:pPr>
        <w:pStyle w:val="a4"/>
        <w:widowControl/>
        <w:spacing w:line="525" w:lineRule="atLeast"/>
        <w:ind w:firstLine="600"/>
        <w:rPr>
          <w:rFonts w:ascii="微软雅黑" w:eastAsia="微软雅黑" w:hAnsi="微软雅黑" w:cs="微软雅黑" w:hint="eastAsia"/>
        </w:rPr>
      </w:pPr>
      <w:r>
        <w:rPr>
          <w:rFonts w:ascii="宋体" w:eastAsia="宋体" w:hAnsi="宋体" w:cs="宋体" w:hint="eastAsia"/>
          <w:color w:val="333333"/>
          <w:sz w:val="30"/>
          <w:szCs w:val="30"/>
          <w:shd w:val="clear" w:color="auto" w:fill="FFFFFF"/>
        </w:rPr>
        <w:t>第二十五条、交易会期间未成交或部分成交的，在交易会结束后，买方凭《退款申请函》原件（加盖公章，《退款申请函》样本由交易中心提供），经交易中心核实后，</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个工作日内退回未成交合同预交的保证金。</w:t>
      </w:r>
    </w:p>
    <w:p w:rsidR="007752ED" w:rsidRDefault="007752ED" w:rsidP="007752ED">
      <w:pPr>
        <w:pStyle w:val="a4"/>
        <w:widowControl/>
        <w:spacing w:line="525" w:lineRule="atLeast"/>
        <w:ind w:firstLine="600"/>
        <w:jc w:val="center"/>
        <w:rPr>
          <w:rFonts w:ascii="微软雅黑" w:eastAsia="微软雅黑" w:hAnsi="微软雅黑" w:cs="微软雅黑" w:hint="eastAsia"/>
        </w:rPr>
      </w:pPr>
      <w:r>
        <w:rPr>
          <w:rFonts w:ascii="宋体" w:eastAsia="宋体" w:hAnsi="宋体" w:cs="宋体" w:hint="eastAsia"/>
          <w:color w:val="333333"/>
          <w:sz w:val="30"/>
          <w:szCs w:val="30"/>
          <w:shd w:val="clear" w:color="auto" w:fill="FFFFFF"/>
        </w:rPr>
        <w:t>第六</w:t>
      </w:r>
      <w:proofErr w:type="gramStart"/>
      <w:r>
        <w:rPr>
          <w:rFonts w:ascii="宋体" w:eastAsia="宋体" w:hAnsi="宋体" w:cs="宋体" w:hint="eastAsia"/>
          <w:color w:val="333333"/>
          <w:sz w:val="30"/>
          <w:szCs w:val="30"/>
          <w:shd w:val="clear" w:color="auto" w:fill="FFFFFF"/>
        </w:rPr>
        <w:t xml:space="preserve">章　　</w:t>
      </w:r>
      <w:proofErr w:type="gramEnd"/>
      <w:r>
        <w:rPr>
          <w:rFonts w:ascii="宋体" w:eastAsia="宋体" w:hAnsi="宋体" w:cs="宋体" w:hint="eastAsia"/>
          <w:color w:val="333333"/>
          <w:sz w:val="30"/>
          <w:szCs w:val="30"/>
          <w:shd w:val="clear" w:color="auto" w:fill="FFFFFF"/>
        </w:rPr>
        <w:t>交割与结算</w:t>
      </w:r>
    </w:p>
    <w:p w:rsidR="007752ED" w:rsidRDefault="007752ED" w:rsidP="007752ED">
      <w:pPr>
        <w:pStyle w:val="a4"/>
        <w:widowControl/>
        <w:spacing w:line="525" w:lineRule="atLeast"/>
        <w:ind w:firstLine="600"/>
        <w:rPr>
          <w:rFonts w:ascii="微软雅黑" w:eastAsia="微软雅黑" w:hAnsi="微软雅黑" w:cs="微软雅黑" w:hint="eastAsia"/>
        </w:rPr>
      </w:pPr>
      <w:r>
        <w:rPr>
          <w:rFonts w:ascii="宋体" w:eastAsia="宋体" w:hAnsi="宋体" w:cs="宋体" w:hint="eastAsia"/>
          <w:color w:val="333333"/>
          <w:sz w:val="30"/>
          <w:szCs w:val="30"/>
          <w:shd w:val="clear" w:color="auto" w:fill="FFFFFF"/>
        </w:rPr>
        <w:t>第二十六条、买卖双方应严格履行合同约定的责任义务，享受合同约定的权利。</w:t>
      </w:r>
    </w:p>
    <w:p w:rsidR="007752ED" w:rsidRDefault="007752ED" w:rsidP="007752ED">
      <w:pPr>
        <w:pStyle w:val="a4"/>
        <w:widowControl/>
        <w:spacing w:line="525" w:lineRule="atLeast"/>
        <w:ind w:firstLine="600"/>
        <w:rPr>
          <w:rFonts w:ascii="微软雅黑" w:eastAsia="微软雅黑" w:hAnsi="微软雅黑" w:cs="微软雅黑" w:hint="eastAsia"/>
        </w:rPr>
      </w:pPr>
      <w:r>
        <w:rPr>
          <w:rFonts w:ascii="宋体" w:eastAsia="宋体" w:hAnsi="宋体" w:cs="宋体" w:hint="eastAsia"/>
          <w:color w:val="333333"/>
          <w:sz w:val="30"/>
          <w:szCs w:val="30"/>
          <w:shd w:val="clear" w:color="auto" w:fill="FFFFFF"/>
        </w:rPr>
        <w:t>第二十七条、</w:t>
      </w:r>
      <w:r>
        <w:rPr>
          <w:rFonts w:ascii="宋体" w:eastAsia="宋体" w:hAnsi="宋体" w:cs="宋体" w:hint="eastAsia"/>
          <w:b/>
          <w:color w:val="333333"/>
          <w:sz w:val="30"/>
          <w:szCs w:val="30"/>
          <w:shd w:val="clear" w:color="auto" w:fill="FFFFFF"/>
        </w:rPr>
        <w:t>交货方式为实际存粮库内散粮车板交货（无增减量、不含包装物），卖方实际存粮库点只提供散粮出库。</w:t>
      </w:r>
    </w:p>
    <w:p w:rsidR="007752ED" w:rsidRDefault="007752ED" w:rsidP="007752ED">
      <w:pPr>
        <w:pStyle w:val="a4"/>
        <w:widowControl/>
        <w:spacing w:line="525" w:lineRule="atLeast"/>
        <w:ind w:firstLine="600"/>
        <w:rPr>
          <w:rFonts w:ascii="微软雅黑" w:eastAsia="微软雅黑" w:hAnsi="微软雅黑" w:cs="微软雅黑" w:hint="eastAsia"/>
        </w:rPr>
      </w:pPr>
      <w:r>
        <w:rPr>
          <w:rFonts w:ascii="宋体" w:eastAsia="宋体" w:hAnsi="宋体" w:cs="宋体" w:hint="eastAsia"/>
          <w:color w:val="333333"/>
          <w:sz w:val="30"/>
          <w:szCs w:val="30"/>
          <w:shd w:val="clear" w:color="auto" w:fill="FFFFFF"/>
        </w:rPr>
        <w:t>质量标准按照国家发展和改革委员会、国家粮食局、财政部、国家质量监督检验检疫总局《关于执行粮油质量国家标准有关问题的规定》（</w:t>
      </w:r>
      <w:proofErr w:type="gramStart"/>
      <w:r>
        <w:rPr>
          <w:rFonts w:ascii="宋体" w:eastAsia="宋体" w:hAnsi="宋体" w:cs="宋体" w:hint="eastAsia"/>
          <w:color w:val="333333"/>
          <w:sz w:val="30"/>
          <w:szCs w:val="30"/>
          <w:shd w:val="clear" w:color="auto" w:fill="FFFFFF"/>
        </w:rPr>
        <w:t>国粮发〔</w:t>
      </w:r>
      <w:r>
        <w:rPr>
          <w:rFonts w:ascii="微软雅黑" w:eastAsia="微软雅黑" w:hAnsi="微软雅黑" w:cs="微软雅黑" w:hint="eastAsia"/>
          <w:color w:val="333333"/>
          <w:sz w:val="30"/>
          <w:szCs w:val="30"/>
          <w:shd w:val="clear" w:color="auto" w:fill="FFFFFF"/>
        </w:rPr>
        <w:t>2010</w:t>
      </w:r>
      <w:r>
        <w:rPr>
          <w:rFonts w:ascii="宋体" w:eastAsia="宋体" w:hAnsi="宋体" w:cs="宋体" w:hint="eastAsia"/>
          <w:color w:val="333333"/>
          <w:sz w:val="30"/>
          <w:szCs w:val="30"/>
          <w:shd w:val="clear" w:color="auto" w:fill="FFFFFF"/>
        </w:rPr>
        <w:t>〕</w:t>
      </w:r>
      <w:proofErr w:type="gramEnd"/>
      <w:r>
        <w:rPr>
          <w:rFonts w:ascii="微软雅黑" w:eastAsia="微软雅黑" w:hAnsi="微软雅黑" w:cs="微软雅黑" w:hint="eastAsia"/>
          <w:color w:val="333333"/>
          <w:sz w:val="30"/>
          <w:szCs w:val="30"/>
          <w:shd w:val="clear" w:color="auto" w:fill="FFFFFF"/>
        </w:rPr>
        <w:t>178</w:t>
      </w:r>
      <w:r>
        <w:rPr>
          <w:rFonts w:ascii="宋体" w:eastAsia="宋体" w:hAnsi="宋体" w:cs="宋体" w:hint="eastAsia"/>
          <w:color w:val="333333"/>
          <w:sz w:val="30"/>
          <w:szCs w:val="30"/>
          <w:shd w:val="clear" w:color="auto" w:fill="FFFFFF"/>
        </w:rPr>
        <w:t>号）相关条款规定执行。</w:t>
      </w:r>
    </w:p>
    <w:p w:rsidR="007752ED" w:rsidRDefault="007752ED" w:rsidP="007752ED">
      <w:pPr>
        <w:pStyle w:val="a4"/>
        <w:widowControl/>
        <w:spacing w:line="525" w:lineRule="atLeast"/>
        <w:ind w:firstLine="600"/>
        <w:rPr>
          <w:rFonts w:ascii="微软雅黑" w:eastAsia="微软雅黑" w:hAnsi="微软雅黑" w:cs="微软雅黑" w:hint="eastAsia"/>
        </w:rPr>
      </w:pPr>
      <w:r>
        <w:rPr>
          <w:rFonts w:ascii="宋体" w:eastAsia="宋体" w:hAnsi="宋体" w:cs="宋体" w:hint="eastAsia"/>
          <w:color w:val="333333"/>
          <w:sz w:val="30"/>
          <w:szCs w:val="30"/>
          <w:shd w:val="clear" w:color="auto" w:fill="FFFFFF"/>
        </w:rPr>
        <w:t>第二十八条、本次竞价销售粮食的</w:t>
      </w:r>
      <w:r>
        <w:rPr>
          <w:rStyle w:val="a3"/>
          <w:rFonts w:ascii="宋体" w:eastAsia="宋体" w:hAnsi="宋体" w:cs="宋体" w:hint="eastAsia"/>
          <w:color w:val="333333"/>
          <w:sz w:val="30"/>
          <w:szCs w:val="30"/>
          <w:u w:val="single"/>
          <w:shd w:val="clear" w:color="auto" w:fill="FFFFFF"/>
        </w:rPr>
        <w:t>货款支付期限为自合同成交之日起20天（日历日），交货期限为自成交之日起30天（日历日，下同）。</w:t>
      </w:r>
      <w:r>
        <w:rPr>
          <w:rFonts w:ascii="宋体" w:eastAsia="宋体" w:hAnsi="宋体" w:cs="宋体" w:hint="eastAsia"/>
          <w:color w:val="333333"/>
          <w:sz w:val="30"/>
          <w:szCs w:val="30"/>
          <w:shd w:val="clear" w:color="auto" w:fill="FFFFFF"/>
        </w:rPr>
        <w:t>本次竞价销售按照先款后货的原则，由交易中心代结算。买方在粮食成交后，根据实际出库安排，需将全额货款</w:t>
      </w:r>
      <w:proofErr w:type="gramStart"/>
      <w:r>
        <w:rPr>
          <w:rFonts w:ascii="宋体" w:eastAsia="宋体" w:hAnsi="宋体" w:cs="宋体" w:hint="eastAsia"/>
          <w:color w:val="333333"/>
          <w:sz w:val="30"/>
          <w:szCs w:val="30"/>
          <w:shd w:val="clear" w:color="auto" w:fill="FFFFFF"/>
        </w:rPr>
        <w:t>分批或</w:t>
      </w:r>
      <w:proofErr w:type="gramEnd"/>
      <w:r>
        <w:rPr>
          <w:rFonts w:ascii="宋体" w:eastAsia="宋体" w:hAnsi="宋体" w:cs="宋体" w:hint="eastAsia"/>
          <w:color w:val="333333"/>
          <w:sz w:val="30"/>
          <w:szCs w:val="30"/>
          <w:shd w:val="clear" w:color="auto" w:fill="FFFFFF"/>
        </w:rPr>
        <w:t>一次性汇入交易中心指定账户，交易中心确认货款到账后，</w:t>
      </w:r>
      <w:r>
        <w:rPr>
          <w:rFonts w:ascii="宋体" w:eastAsia="宋体" w:hAnsi="宋体" w:cs="宋体" w:hint="eastAsia"/>
          <w:color w:val="333333"/>
          <w:sz w:val="30"/>
          <w:szCs w:val="30"/>
          <w:shd w:val="clear" w:color="auto" w:fill="FFFFFF"/>
        </w:rPr>
        <w:lastRenderedPageBreak/>
        <w:t>根据买方提出的交割申请，在</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个工作日内，按货款折算的粮食数量，向买方开具《出库通知单》原件，同时将买方开具《出库通知单》的情况通知卖方安排承储库点发货，买方需均衡提货。买卖双方通过电子签章</w:t>
      </w:r>
      <w:r>
        <w:rPr>
          <w:rFonts w:ascii="微软雅黑" w:eastAsia="微软雅黑" w:hAnsi="微软雅黑" w:cs="微软雅黑" w:hint="eastAsia"/>
          <w:color w:val="333333"/>
          <w:sz w:val="30"/>
          <w:szCs w:val="30"/>
          <w:shd w:val="clear" w:color="auto" w:fill="FFFFFF"/>
        </w:rPr>
        <w:t>CA</w:t>
      </w:r>
      <w:r>
        <w:rPr>
          <w:rFonts w:ascii="宋体" w:eastAsia="宋体" w:hAnsi="宋体" w:cs="宋体" w:hint="eastAsia"/>
          <w:color w:val="333333"/>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rsidR="007752ED" w:rsidRDefault="007752ED" w:rsidP="007752ED">
      <w:pPr>
        <w:pStyle w:val="a4"/>
        <w:widowControl/>
        <w:spacing w:line="525" w:lineRule="atLeast"/>
        <w:rPr>
          <w:rFonts w:ascii="微软雅黑" w:eastAsia="微软雅黑" w:hAnsi="微软雅黑" w:cs="微软雅黑" w:hint="eastAsia"/>
        </w:rPr>
      </w:pP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rsidR="007752ED" w:rsidRDefault="007752ED" w:rsidP="007752ED">
      <w:pPr>
        <w:pStyle w:val="a4"/>
        <w:widowControl/>
        <w:spacing w:line="525" w:lineRule="atLeast"/>
        <w:ind w:firstLine="600"/>
        <w:rPr>
          <w:rFonts w:ascii="微软雅黑" w:eastAsia="微软雅黑" w:hAnsi="微软雅黑" w:cs="微软雅黑" w:hint="eastAsia"/>
        </w:rPr>
      </w:pPr>
      <w:r>
        <w:rPr>
          <w:rFonts w:ascii="宋体" w:eastAsia="宋体" w:hAnsi="宋体" w:cs="宋体" w:hint="eastAsia"/>
          <w:color w:val="333333"/>
          <w:sz w:val="30"/>
          <w:szCs w:val="30"/>
          <w:shd w:val="clear" w:color="auto" w:fill="FFFFFF"/>
        </w:rPr>
        <w:t>合同生效后，买方应及时组织提货。提货时，须提前通知卖方，卖方应在合同成交后立即着手安排</w:t>
      </w:r>
      <w:proofErr w:type="gramStart"/>
      <w:r>
        <w:rPr>
          <w:rFonts w:ascii="宋体" w:eastAsia="宋体" w:hAnsi="宋体" w:cs="宋体" w:hint="eastAsia"/>
          <w:color w:val="333333"/>
          <w:sz w:val="30"/>
          <w:szCs w:val="30"/>
          <w:shd w:val="clear" w:color="auto" w:fill="FFFFFF"/>
        </w:rPr>
        <w:t>实际承</w:t>
      </w:r>
      <w:proofErr w:type="gramEnd"/>
      <w:r>
        <w:rPr>
          <w:rFonts w:ascii="宋体" w:eastAsia="宋体" w:hAnsi="宋体" w:cs="宋体" w:hint="eastAsia"/>
          <w:color w:val="333333"/>
          <w:sz w:val="30"/>
          <w:szCs w:val="30"/>
          <w:shd w:val="clear" w:color="auto" w:fill="FFFFFF"/>
        </w:rPr>
        <w:t>储库点做好发货准备，买方提货时卖方及</w:t>
      </w:r>
      <w:proofErr w:type="gramStart"/>
      <w:r>
        <w:rPr>
          <w:rFonts w:ascii="宋体" w:eastAsia="宋体" w:hAnsi="宋体" w:cs="宋体" w:hint="eastAsia"/>
          <w:color w:val="333333"/>
          <w:sz w:val="30"/>
          <w:szCs w:val="30"/>
          <w:shd w:val="clear" w:color="auto" w:fill="FFFFFF"/>
        </w:rPr>
        <w:t>实际承</w:t>
      </w:r>
      <w:proofErr w:type="gramEnd"/>
      <w:r>
        <w:rPr>
          <w:rFonts w:ascii="宋体" w:eastAsia="宋体" w:hAnsi="宋体" w:cs="宋体" w:hint="eastAsia"/>
          <w:color w:val="333333"/>
          <w:sz w:val="30"/>
          <w:szCs w:val="30"/>
          <w:shd w:val="clear" w:color="auto" w:fill="FFFFFF"/>
        </w:rPr>
        <w:t>储库点应积极配合出库。</w:t>
      </w:r>
    </w:p>
    <w:p w:rsidR="007752ED" w:rsidRDefault="007752ED" w:rsidP="007752ED">
      <w:pPr>
        <w:pStyle w:val="a4"/>
        <w:widowControl/>
        <w:spacing w:line="525" w:lineRule="atLeast"/>
        <w:ind w:firstLine="600"/>
        <w:rPr>
          <w:rFonts w:ascii="微软雅黑" w:eastAsia="微软雅黑" w:hAnsi="微软雅黑" w:cs="微软雅黑" w:hint="eastAsia"/>
        </w:rPr>
      </w:pPr>
      <w:r>
        <w:rPr>
          <w:rFonts w:ascii="宋体" w:eastAsia="宋体" w:hAnsi="宋体" w:cs="宋体" w:hint="eastAsia"/>
          <w:color w:val="333333"/>
          <w:sz w:val="30"/>
          <w:szCs w:val="30"/>
          <w:shd w:val="clear" w:color="auto" w:fill="FFFFFF"/>
        </w:rPr>
        <w:t>第三十条、买方提货时，买方代表应向卖方承储库点出示交易合同、出库单、本人身份证明、单位授权书等证明材料，并及时同卖方及</w:t>
      </w:r>
      <w:proofErr w:type="gramStart"/>
      <w:r>
        <w:rPr>
          <w:rFonts w:ascii="宋体" w:eastAsia="宋体" w:hAnsi="宋体" w:cs="宋体" w:hint="eastAsia"/>
          <w:color w:val="333333"/>
          <w:sz w:val="30"/>
          <w:szCs w:val="30"/>
          <w:shd w:val="clear" w:color="auto" w:fill="FFFFFF"/>
        </w:rPr>
        <w:t>实际承</w:t>
      </w:r>
      <w:proofErr w:type="gramEnd"/>
      <w:r>
        <w:rPr>
          <w:rFonts w:ascii="宋体" w:eastAsia="宋体" w:hAnsi="宋体" w:cs="宋体" w:hint="eastAsia"/>
          <w:color w:val="333333"/>
          <w:sz w:val="30"/>
          <w:szCs w:val="30"/>
          <w:shd w:val="clear" w:color="auto" w:fill="FFFFFF"/>
        </w:rPr>
        <w:t>储库点办理现场交货手续，卖方及</w:t>
      </w:r>
      <w:proofErr w:type="gramStart"/>
      <w:r>
        <w:rPr>
          <w:rFonts w:ascii="宋体" w:eastAsia="宋体" w:hAnsi="宋体" w:cs="宋体" w:hint="eastAsia"/>
          <w:color w:val="333333"/>
          <w:sz w:val="30"/>
          <w:szCs w:val="30"/>
          <w:shd w:val="clear" w:color="auto" w:fill="FFFFFF"/>
        </w:rPr>
        <w:t>实际承</w:t>
      </w:r>
      <w:proofErr w:type="gramEnd"/>
      <w:r>
        <w:rPr>
          <w:rFonts w:ascii="宋体" w:eastAsia="宋体" w:hAnsi="宋体" w:cs="宋体" w:hint="eastAsia"/>
          <w:color w:val="333333"/>
          <w:sz w:val="30"/>
          <w:szCs w:val="30"/>
          <w:shd w:val="clear" w:color="auto" w:fill="FFFFFF"/>
        </w:rPr>
        <w:t>储库点应及时配合买方手续办理及出库事宜，保证正常的出库能力。每批出库粮食过磅完毕后，买方代表须在出库过磅单上签字确认数量。</w:t>
      </w:r>
    </w:p>
    <w:p w:rsidR="007752ED" w:rsidRDefault="007752ED" w:rsidP="007752ED">
      <w:pPr>
        <w:pStyle w:val="a4"/>
        <w:widowControl/>
        <w:spacing w:line="525" w:lineRule="atLeast"/>
        <w:rPr>
          <w:rFonts w:ascii="微软雅黑" w:eastAsia="微软雅黑" w:hAnsi="微软雅黑" w:cs="微软雅黑" w:hint="eastAsia"/>
        </w:rPr>
      </w:pPr>
      <w:r>
        <w:rPr>
          <w:rFonts w:ascii="微软雅黑" w:eastAsia="微软雅黑" w:hAnsi="微软雅黑" w:cs="微软雅黑" w:hint="eastAsia"/>
          <w:color w:val="333333"/>
          <w:sz w:val="30"/>
          <w:szCs w:val="30"/>
          <w:shd w:val="clear" w:color="auto" w:fill="FFFFFF"/>
        </w:rPr>
        <w:lastRenderedPageBreak/>
        <w:t>       </w:t>
      </w:r>
      <w:r>
        <w:rPr>
          <w:rFonts w:ascii="宋体" w:eastAsia="宋体" w:hAnsi="宋体" w:cs="宋体" w:hint="eastAsia"/>
          <w:color w:val="333333"/>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rsidR="007752ED" w:rsidRDefault="007752ED" w:rsidP="007752ED">
      <w:pPr>
        <w:pStyle w:val="a4"/>
        <w:widowControl/>
        <w:spacing w:line="525" w:lineRule="atLeast"/>
        <w:ind w:firstLine="600"/>
        <w:rPr>
          <w:rFonts w:ascii="微软雅黑" w:eastAsia="微软雅黑" w:hAnsi="微软雅黑" w:cs="微软雅黑" w:hint="eastAsia"/>
        </w:rPr>
      </w:pPr>
      <w:r>
        <w:rPr>
          <w:rFonts w:ascii="宋体" w:eastAsia="宋体" w:hAnsi="宋体" w:cs="宋体" w:hint="eastAsia"/>
          <w:color w:val="333333"/>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w:t>
      </w:r>
      <w:proofErr w:type="gramStart"/>
      <w:r>
        <w:rPr>
          <w:rFonts w:ascii="宋体" w:eastAsia="宋体" w:hAnsi="宋体" w:cs="宋体" w:hint="eastAsia"/>
          <w:color w:val="333333"/>
          <w:sz w:val="30"/>
          <w:szCs w:val="30"/>
          <w:shd w:val="clear" w:color="auto" w:fill="FFFFFF"/>
        </w:rPr>
        <w:t>国粮发〔</w:t>
      </w:r>
      <w:r>
        <w:rPr>
          <w:rFonts w:ascii="微软雅黑" w:eastAsia="微软雅黑" w:hAnsi="微软雅黑" w:cs="微软雅黑" w:hint="eastAsia"/>
          <w:color w:val="333333"/>
          <w:sz w:val="30"/>
          <w:szCs w:val="30"/>
          <w:shd w:val="clear" w:color="auto" w:fill="FFFFFF"/>
        </w:rPr>
        <w:t>2010</w:t>
      </w:r>
      <w:r>
        <w:rPr>
          <w:rFonts w:ascii="宋体" w:eastAsia="宋体" w:hAnsi="宋体" w:cs="宋体" w:hint="eastAsia"/>
          <w:color w:val="333333"/>
          <w:sz w:val="30"/>
          <w:szCs w:val="30"/>
          <w:shd w:val="clear" w:color="auto" w:fill="FFFFFF"/>
        </w:rPr>
        <w:t>〕</w:t>
      </w:r>
      <w:proofErr w:type="gramEnd"/>
      <w:r>
        <w:rPr>
          <w:rFonts w:ascii="微软雅黑" w:eastAsia="微软雅黑" w:hAnsi="微软雅黑" w:cs="微软雅黑" w:hint="eastAsia"/>
          <w:color w:val="333333"/>
          <w:sz w:val="30"/>
          <w:szCs w:val="30"/>
          <w:shd w:val="clear" w:color="auto" w:fill="FFFFFF"/>
        </w:rPr>
        <w:t>178</w:t>
      </w:r>
      <w:r>
        <w:rPr>
          <w:rFonts w:ascii="宋体" w:eastAsia="宋体" w:hAnsi="宋体" w:cs="宋体" w:hint="eastAsia"/>
          <w:color w:val="333333"/>
          <w:sz w:val="30"/>
          <w:szCs w:val="30"/>
          <w:shd w:val="clear" w:color="auto" w:fill="FFFFFF"/>
        </w:rPr>
        <w:t>号）组织具有国家认可资质的粮油产品质量检验检测机构进行实地抽样检验，该检验结果对双方都有拘束力，双方均不得再对该检验结果提出任何异议。交易中心以此检验结果为调解依据进行调解，相关费用及由此产生的相关责任由过错方承担。</w:t>
      </w:r>
    </w:p>
    <w:p w:rsidR="007752ED" w:rsidRDefault="007752ED" w:rsidP="007752ED">
      <w:pPr>
        <w:pStyle w:val="a4"/>
        <w:widowControl/>
        <w:spacing w:line="525" w:lineRule="atLeast"/>
        <w:ind w:firstLine="600"/>
        <w:rPr>
          <w:rFonts w:ascii="微软雅黑" w:eastAsia="微软雅黑" w:hAnsi="微软雅黑" w:cs="微软雅黑" w:hint="eastAsia"/>
        </w:rPr>
      </w:pPr>
      <w:r>
        <w:rPr>
          <w:rFonts w:ascii="宋体" w:eastAsia="宋体" w:hAnsi="宋体" w:cs="宋体" w:hint="eastAsia"/>
          <w:color w:val="333333"/>
          <w:sz w:val="30"/>
          <w:szCs w:val="30"/>
          <w:shd w:val="clear" w:color="auto" w:fill="FFFFFF"/>
        </w:rPr>
        <w:lastRenderedPageBreak/>
        <w:t>第三十二条、买卖双方出现粮食买卖合同纠纷，由双方协商解决。协商不成，</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rsidR="007752ED" w:rsidRDefault="007752ED" w:rsidP="007752ED">
      <w:pPr>
        <w:pStyle w:val="a4"/>
        <w:widowControl/>
        <w:spacing w:line="525" w:lineRule="atLeast"/>
        <w:ind w:firstLine="600"/>
        <w:rPr>
          <w:rFonts w:ascii="微软雅黑" w:eastAsia="微软雅黑" w:hAnsi="微软雅黑" w:cs="微软雅黑" w:hint="eastAsia"/>
        </w:rPr>
      </w:pPr>
      <w:r>
        <w:rPr>
          <w:rFonts w:ascii="宋体" w:eastAsia="宋体" w:hAnsi="宋体" w:cs="宋体" w:hint="eastAsia"/>
          <w:color w:val="333333"/>
          <w:sz w:val="30"/>
          <w:szCs w:val="30"/>
          <w:shd w:val="clear" w:color="auto" w:fill="FFFFFF"/>
        </w:rPr>
        <w:t>第三十三条、当某一标的所有粮食均出库验收完成后，卖方应根据国家有关政策规定向买方开具增值税普通发票或增值税专用发票，买卖双方在《验收确认单》盖章，交易中心依据双方盖章的《验收确认单》给买卖双方办理保证金结算退款，并在《验收确认单》及货款发票开具后及时向卖方支付货款。</w:t>
      </w:r>
    </w:p>
    <w:p w:rsidR="007752ED" w:rsidRDefault="007752ED" w:rsidP="007752ED">
      <w:pPr>
        <w:pStyle w:val="a4"/>
        <w:widowControl/>
        <w:spacing w:line="525" w:lineRule="atLeast"/>
        <w:ind w:firstLine="600"/>
        <w:jc w:val="center"/>
        <w:rPr>
          <w:rFonts w:ascii="微软雅黑" w:eastAsia="微软雅黑" w:hAnsi="微软雅黑" w:cs="微软雅黑" w:hint="eastAsia"/>
        </w:rPr>
      </w:pPr>
      <w:r>
        <w:rPr>
          <w:rFonts w:ascii="宋体" w:eastAsia="宋体" w:hAnsi="宋体" w:cs="宋体" w:hint="eastAsia"/>
          <w:color w:val="333333"/>
          <w:sz w:val="30"/>
          <w:szCs w:val="30"/>
          <w:shd w:val="clear" w:color="auto" w:fill="FFFFFF"/>
        </w:rPr>
        <w:t>第七</w:t>
      </w:r>
      <w:proofErr w:type="gramStart"/>
      <w:r>
        <w:rPr>
          <w:rFonts w:ascii="宋体" w:eastAsia="宋体" w:hAnsi="宋体" w:cs="宋体" w:hint="eastAsia"/>
          <w:color w:val="333333"/>
          <w:sz w:val="30"/>
          <w:szCs w:val="30"/>
          <w:shd w:val="clear" w:color="auto" w:fill="FFFFFF"/>
        </w:rPr>
        <w:t xml:space="preserve">章　　</w:t>
      </w:r>
      <w:proofErr w:type="gramEnd"/>
      <w:r>
        <w:rPr>
          <w:rFonts w:ascii="宋体" w:eastAsia="宋体" w:hAnsi="宋体" w:cs="宋体" w:hint="eastAsia"/>
          <w:color w:val="333333"/>
          <w:sz w:val="30"/>
          <w:szCs w:val="30"/>
          <w:shd w:val="clear" w:color="auto" w:fill="FFFFFF"/>
        </w:rPr>
        <w:t>违约处罚</w:t>
      </w:r>
    </w:p>
    <w:p w:rsidR="007752ED" w:rsidRDefault="007752ED" w:rsidP="007752ED">
      <w:pPr>
        <w:pStyle w:val="a4"/>
        <w:widowControl/>
        <w:spacing w:line="525" w:lineRule="atLeast"/>
        <w:ind w:firstLine="600"/>
        <w:rPr>
          <w:rFonts w:ascii="微软雅黑" w:eastAsia="微软雅黑" w:hAnsi="微软雅黑" w:cs="微软雅黑" w:hint="eastAsia"/>
        </w:rPr>
      </w:pPr>
      <w:r>
        <w:rPr>
          <w:rFonts w:ascii="宋体" w:eastAsia="宋体" w:hAnsi="宋体" w:cs="宋体" w:hint="eastAsia"/>
          <w:color w:val="333333"/>
          <w:sz w:val="30"/>
          <w:szCs w:val="30"/>
          <w:shd w:val="clear" w:color="auto" w:fill="FFFFFF"/>
        </w:rPr>
        <w:t>第三十四条、交易成交后，在规定时间内，买卖双方任何一方不签订书面合同的，视为其违约。违约方每吨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元的履约保证金和每吨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元的交易保证金，将作为违约金被全额没收。其中履约保证金</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吨划归守约方，交易保证金</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proofErr w:type="gramStart"/>
      <w:r>
        <w:rPr>
          <w:rFonts w:ascii="宋体" w:eastAsia="宋体" w:hAnsi="宋体" w:cs="宋体" w:hint="eastAsia"/>
          <w:color w:val="333333"/>
          <w:sz w:val="30"/>
          <w:szCs w:val="30"/>
          <w:shd w:val="clear" w:color="auto" w:fill="FFFFFF"/>
        </w:rPr>
        <w:t>吨则作为</w:t>
      </w:r>
      <w:proofErr w:type="gramEnd"/>
      <w:r>
        <w:rPr>
          <w:rFonts w:ascii="宋体" w:eastAsia="宋体" w:hAnsi="宋体" w:cs="宋体" w:hint="eastAsia"/>
          <w:color w:val="333333"/>
          <w:sz w:val="30"/>
          <w:szCs w:val="30"/>
          <w:shd w:val="clear" w:color="auto" w:fill="FFFFFF"/>
        </w:rPr>
        <w:t>交易中心向违约方收取的交易手续费。</w:t>
      </w:r>
    </w:p>
    <w:p w:rsidR="007752ED" w:rsidRDefault="007752ED" w:rsidP="007752ED">
      <w:pPr>
        <w:pStyle w:val="a4"/>
        <w:widowControl/>
        <w:spacing w:line="525" w:lineRule="atLeast"/>
        <w:ind w:firstLine="600"/>
        <w:rPr>
          <w:rFonts w:ascii="微软雅黑" w:eastAsia="微软雅黑" w:hAnsi="微软雅黑" w:cs="微软雅黑" w:hint="eastAsia"/>
          <w:sz w:val="22"/>
          <w:szCs w:val="22"/>
        </w:rPr>
      </w:pPr>
      <w:r>
        <w:rPr>
          <w:rFonts w:ascii="宋体" w:eastAsia="宋体" w:hAnsi="宋体" w:cs="宋体" w:hint="eastAsia"/>
          <w:color w:val="333333"/>
          <w:sz w:val="30"/>
          <w:szCs w:val="30"/>
          <w:shd w:val="clear" w:color="auto" w:fill="FFFFFF"/>
        </w:rPr>
        <w:t>第三十五条、合同生效后，除法律规定的不可抗力因素外，由于卖方原因未能按合同规定的品种、质量和期限内交货的，视为卖方违约。卖方交纳给交易中心的每吨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元的履约保证金和每吨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元的交易保证金，将作为违约金被全额没收。其中履</w:t>
      </w:r>
      <w:r>
        <w:rPr>
          <w:rFonts w:ascii="宋体" w:eastAsia="宋体" w:hAnsi="宋体" w:cs="宋体" w:hint="eastAsia"/>
          <w:color w:val="333333"/>
          <w:sz w:val="28"/>
          <w:szCs w:val="28"/>
          <w:shd w:val="clear" w:color="auto" w:fill="FFFFFF"/>
        </w:rPr>
        <w:lastRenderedPageBreak/>
        <w:t>约保证金</w:t>
      </w:r>
      <w:r>
        <w:rPr>
          <w:rFonts w:ascii="微软雅黑" w:eastAsia="微软雅黑" w:hAnsi="微软雅黑" w:cs="微软雅黑" w:hint="eastAsia"/>
          <w:color w:val="333333"/>
          <w:sz w:val="28"/>
          <w:szCs w:val="28"/>
          <w:shd w:val="clear" w:color="auto" w:fill="FFFFFF"/>
        </w:rPr>
        <w:t>100</w:t>
      </w:r>
      <w:r>
        <w:rPr>
          <w:rFonts w:ascii="宋体" w:eastAsia="宋体" w:hAnsi="宋体" w:cs="宋体" w:hint="eastAsia"/>
          <w:color w:val="333333"/>
          <w:sz w:val="28"/>
          <w:szCs w:val="28"/>
          <w:shd w:val="clear" w:color="auto" w:fill="FFFFFF"/>
        </w:rPr>
        <w:t>元</w:t>
      </w:r>
      <w:r>
        <w:rPr>
          <w:rFonts w:ascii="微软雅黑" w:eastAsia="微软雅黑" w:hAnsi="微软雅黑" w:cs="微软雅黑" w:hint="eastAsia"/>
          <w:color w:val="333333"/>
          <w:sz w:val="28"/>
          <w:szCs w:val="28"/>
          <w:shd w:val="clear" w:color="auto" w:fill="FFFFFF"/>
        </w:rPr>
        <w:t>/</w:t>
      </w:r>
      <w:r>
        <w:rPr>
          <w:rFonts w:ascii="宋体" w:eastAsia="宋体" w:hAnsi="宋体" w:cs="宋体" w:hint="eastAsia"/>
          <w:color w:val="333333"/>
          <w:sz w:val="28"/>
          <w:szCs w:val="28"/>
          <w:shd w:val="clear" w:color="auto" w:fill="FFFFFF"/>
        </w:rPr>
        <w:t>吨划归买方，交易保证金</w:t>
      </w:r>
      <w:r>
        <w:rPr>
          <w:rFonts w:ascii="微软雅黑" w:eastAsia="微软雅黑" w:hAnsi="微软雅黑" w:cs="微软雅黑" w:hint="eastAsia"/>
          <w:color w:val="333333"/>
          <w:sz w:val="28"/>
          <w:szCs w:val="28"/>
          <w:shd w:val="clear" w:color="auto" w:fill="FFFFFF"/>
        </w:rPr>
        <w:t>10</w:t>
      </w:r>
      <w:r>
        <w:rPr>
          <w:rFonts w:ascii="宋体" w:eastAsia="宋体" w:hAnsi="宋体" w:cs="宋体" w:hint="eastAsia"/>
          <w:color w:val="333333"/>
          <w:sz w:val="28"/>
          <w:szCs w:val="28"/>
          <w:shd w:val="clear" w:color="auto" w:fill="FFFFFF"/>
        </w:rPr>
        <w:t>元</w:t>
      </w:r>
      <w:r>
        <w:rPr>
          <w:rFonts w:ascii="微软雅黑" w:eastAsia="微软雅黑" w:hAnsi="微软雅黑" w:cs="微软雅黑" w:hint="eastAsia"/>
          <w:color w:val="333333"/>
          <w:sz w:val="28"/>
          <w:szCs w:val="28"/>
          <w:shd w:val="clear" w:color="auto" w:fill="FFFFFF"/>
        </w:rPr>
        <w:t>/</w:t>
      </w:r>
      <w:proofErr w:type="gramStart"/>
      <w:r>
        <w:rPr>
          <w:rFonts w:ascii="宋体" w:eastAsia="宋体" w:hAnsi="宋体" w:cs="宋体" w:hint="eastAsia"/>
          <w:color w:val="333333"/>
          <w:sz w:val="28"/>
          <w:szCs w:val="28"/>
          <w:shd w:val="clear" w:color="auto" w:fill="FFFFFF"/>
        </w:rPr>
        <w:t>吨则作为</w:t>
      </w:r>
      <w:proofErr w:type="gramEnd"/>
      <w:r>
        <w:rPr>
          <w:rFonts w:ascii="宋体" w:eastAsia="宋体" w:hAnsi="宋体" w:cs="宋体" w:hint="eastAsia"/>
          <w:color w:val="333333"/>
          <w:sz w:val="28"/>
          <w:szCs w:val="28"/>
          <w:shd w:val="clear" w:color="auto" w:fill="FFFFFF"/>
        </w:rPr>
        <w:t>交易中心向卖方收取的交易手续费。</w:t>
      </w:r>
    </w:p>
    <w:p w:rsidR="007752ED" w:rsidRDefault="007752ED" w:rsidP="007752ED">
      <w:pPr>
        <w:pStyle w:val="a4"/>
        <w:widowControl/>
        <w:spacing w:line="525" w:lineRule="atLeast"/>
        <w:ind w:firstLine="600"/>
        <w:rPr>
          <w:rFonts w:ascii="微软雅黑" w:eastAsia="微软雅黑" w:hAnsi="微软雅黑" w:cs="微软雅黑" w:hint="eastAsia"/>
          <w:sz w:val="22"/>
          <w:szCs w:val="22"/>
        </w:rPr>
      </w:pPr>
      <w:r>
        <w:rPr>
          <w:rFonts w:ascii="宋体" w:eastAsia="宋体" w:hAnsi="宋体" w:cs="宋体" w:hint="eastAsia"/>
          <w:color w:val="333333"/>
          <w:sz w:val="28"/>
          <w:szCs w:val="28"/>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Pr>
          <w:rFonts w:ascii="微软雅黑" w:eastAsia="微软雅黑" w:hAnsi="微软雅黑" w:cs="微软雅黑" w:hint="eastAsia"/>
          <w:color w:val="333333"/>
          <w:sz w:val="28"/>
          <w:szCs w:val="28"/>
          <w:shd w:val="clear" w:color="auto" w:fill="FFFFFF"/>
        </w:rPr>
        <w:t>100</w:t>
      </w:r>
      <w:r>
        <w:rPr>
          <w:rFonts w:ascii="宋体" w:eastAsia="宋体" w:hAnsi="宋体" w:cs="宋体" w:hint="eastAsia"/>
          <w:color w:val="333333"/>
          <w:sz w:val="28"/>
          <w:szCs w:val="28"/>
          <w:shd w:val="clear" w:color="auto" w:fill="FFFFFF"/>
        </w:rPr>
        <w:t>元</w:t>
      </w:r>
      <w:r>
        <w:rPr>
          <w:rFonts w:ascii="微软雅黑" w:eastAsia="微软雅黑" w:hAnsi="微软雅黑" w:cs="微软雅黑" w:hint="eastAsia"/>
          <w:color w:val="333333"/>
          <w:sz w:val="28"/>
          <w:szCs w:val="28"/>
          <w:shd w:val="clear" w:color="auto" w:fill="FFFFFF"/>
        </w:rPr>
        <w:t>/</w:t>
      </w:r>
      <w:r>
        <w:rPr>
          <w:rFonts w:ascii="宋体" w:eastAsia="宋体" w:hAnsi="宋体" w:cs="宋体" w:hint="eastAsia"/>
          <w:color w:val="333333"/>
          <w:sz w:val="28"/>
          <w:szCs w:val="28"/>
          <w:shd w:val="clear" w:color="auto" w:fill="FFFFFF"/>
        </w:rPr>
        <w:t>吨乘以未履约数量由交易中心负责划归卖方，交易保证金</w:t>
      </w:r>
      <w:r>
        <w:rPr>
          <w:rFonts w:ascii="微软雅黑" w:eastAsia="微软雅黑" w:hAnsi="微软雅黑" w:cs="微软雅黑" w:hint="eastAsia"/>
          <w:color w:val="333333"/>
          <w:sz w:val="28"/>
          <w:szCs w:val="28"/>
          <w:shd w:val="clear" w:color="auto" w:fill="FFFFFF"/>
        </w:rPr>
        <w:t>10</w:t>
      </w:r>
      <w:r>
        <w:rPr>
          <w:rFonts w:ascii="宋体" w:eastAsia="宋体" w:hAnsi="宋体" w:cs="宋体" w:hint="eastAsia"/>
          <w:color w:val="333333"/>
          <w:sz w:val="28"/>
          <w:szCs w:val="28"/>
          <w:shd w:val="clear" w:color="auto" w:fill="FFFFFF"/>
        </w:rPr>
        <w:t>元</w:t>
      </w:r>
      <w:r>
        <w:rPr>
          <w:rFonts w:ascii="微软雅黑" w:eastAsia="微软雅黑" w:hAnsi="微软雅黑" w:cs="微软雅黑" w:hint="eastAsia"/>
          <w:color w:val="333333"/>
          <w:sz w:val="28"/>
          <w:szCs w:val="28"/>
          <w:shd w:val="clear" w:color="auto" w:fill="FFFFFF"/>
        </w:rPr>
        <w:t>/</w:t>
      </w:r>
      <w:r>
        <w:rPr>
          <w:rFonts w:ascii="宋体" w:eastAsia="宋体" w:hAnsi="宋体" w:cs="宋体" w:hint="eastAsia"/>
          <w:color w:val="333333"/>
          <w:sz w:val="28"/>
          <w:szCs w:val="28"/>
          <w:shd w:val="clear" w:color="auto" w:fill="FFFFFF"/>
        </w:rPr>
        <w:t>吨乘以未履约数量作为交易中心向买方收取的未履约部分的交易手续费。</w:t>
      </w:r>
    </w:p>
    <w:p w:rsidR="007752ED" w:rsidRDefault="007752ED" w:rsidP="007752ED">
      <w:pPr>
        <w:pStyle w:val="a4"/>
        <w:widowControl/>
        <w:spacing w:line="525" w:lineRule="atLeast"/>
        <w:ind w:firstLine="600"/>
        <w:rPr>
          <w:rFonts w:ascii="微软雅黑" w:eastAsia="微软雅黑" w:hAnsi="微软雅黑" w:cs="微软雅黑" w:hint="eastAsia"/>
          <w:sz w:val="22"/>
          <w:szCs w:val="22"/>
        </w:rPr>
      </w:pPr>
      <w:r>
        <w:rPr>
          <w:rFonts w:ascii="宋体" w:eastAsia="宋体" w:hAnsi="宋体" w:cs="宋体" w:hint="eastAsia"/>
          <w:color w:val="333333"/>
          <w:sz w:val="28"/>
          <w:szCs w:val="28"/>
          <w:shd w:val="clear" w:color="auto" w:fill="FFFFFF"/>
        </w:rPr>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rsidR="007752ED" w:rsidRDefault="007752ED" w:rsidP="007752ED">
      <w:pPr>
        <w:pStyle w:val="a4"/>
        <w:widowControl/>
        <w:spacing w:line="525" w:lineRule="atLeast"/>
        <w:ind w:firstLine="600"/>
        <w:jc w:val="center"/>
        <w:rPr>
          <w:rFonts w:ascii="微软雅黑" w:eastAsia="微软雅黑" w:hAnsi="微软雅黑" w:cs="微软雅黑" w:hint="eastAsia"/>
          <w:sz w:val="22"/>
          <w:szCs w:val="22"/>
        </w:rPr>
      </w:pPr>
      <w:r>
        <w:rPr>
          <w:rFonts w:ascii="宋体" w:eastAsia="宋体" w:hAnsi="宋体" w:cs="宋体" w:hint="eastAsia"/>
          <w:color w:val="333333"/>
          <w:sz w:val="28"/>
          <w:szCs w:val="28"/>
          <w:shd w:val="clear" w:color="auto" w:fill="FFFFFF"/>
        </w:rPr>
        <w:t>第八章</w:t>
      </w:r>
      <w:r>
        <w:rPr>
          <w:rFonts w:ascii="微软雅黑" w:eastAsia="微软雅黑" w:hAnsi="微软雅黑" w:cs="微软雅黑" w:hint="eastAsia"/>
          <w:color w:val="333333"/>
          <w:sz w:val="28"/>
          <w:szCs w:val="28"/>
          <w:shd w:val="clear" w:color="auto" w:fill="FFFFFF"/>
        </w:rPr>
        <w:t> </w:t>
      </w:r>
      <w:r>
        <w:rPr>
          <w:rFonts w:ascii="宋体" w:eastAsia="宋体" w:hAnsi="宋体" w:cs="宋体" w:hint="eastAsia"/>
          <w:color w:val="333333"/>
          <w:sz w:val="28"/>
          <w:szCs w:val="28"/>
          <w:shd w:val="clear" w:color="auto" w:fill="FFFFFF"/>
        </w:rPr>
        <w:t>不可抗力</w:t>
      </w:r>
    </w:p>
    <w:p w:rsidR="007752ED" w:rsidRDefault="007752ED" w:rsidP="007752ED">
      <w:pPr>
        <w:pStyle w:val="a4"/>
        <w:widowControl/>
        <w:spacing w:line="525" w:lineRule="atLeast"/>
        <w:ind w:firstLine="600"/>
        <w:rPr>
          <w:rFonts w:ascii="微软雅黑" w:eastAsia="微软雅黑" w:hAnsi="微软雅黑" w:cs="微软雅黑" w:hint="eastAsia"/>
          <w:sz w:val="22"/>
          <w:szCs w:val="22"/>
        </w:rPr>
      </w:pPr>
      <w:r>
        <w:rPr>
          <w:rFonts w:ascii="宋体" w:eastAsia="宋体" w:hAnsi="宋体" w:cs="宋体" w:hint="eastAsia"/>
          <w:color w:val="333333"/>
          <w:sz w:val="28"/>
          <w:szCs w:val="28"/>
          <w:shd w:val="clear" w:color="auto" w:fill="FFFFFF"/>
        </w:rPr>
        <w:t>第三十八条、不可抗力是指不能预见、不能避免并不能克服的客观情况。具体条款在合同中约定。</w:t>
      </w:r>
    </w:p>
    <w:p w:rsidR="007752ED" w:rsidRDefault="007752ED" w:rsidP="007752ED">
      <w:pPr>
        <w:pStyle w:val="a4"/>
        <w:widowControl/>
        <w:spacing w:line="525" w:lineRule="atLeast"/>
        <w:ind w:firstLine="600"/>
        <w:jc w:val="center"/>
        <w:rPr>
          <w:rFonts w:ascii="微软雅黑" w:eastAsia="微软雅黑" w:hAnsi="微软雅黑" w:cs="微软雅黑" w:hint="eastAsia"/>
          <w:sz w:val="22"/>
          <w:szCs w:val="22"/>
        </w:rPr>
      </w:pPr>
      <w:r>
        <w:rPr>
          <w:rFonts w:ascii="微软雅黑" w:eastAsia="微软雅黑" w:hAnsi="微软雅黑" w:cs="微软雅黑" w:hint="eastAsia"/>
          <w:color w:val="333333"/>
          <w:sz w:val="28"/>
          <w:szCs w:val="28"/>
          <w:shd w:val="clear" w:color="auto" w:fill="FFFFFF"/>
        </w:rPr>
        <w:t>   </w:t>
      </w:r>
      <w:r>
        <w:rPr>
          <w:rFonts w:ascii="宋体" w:eastAsia="宋体" w:hAnsi="宋体" w:cs="宋体" w:hint="eastAsia"/>
          <w:color w:val="333333"/>
          <w:sz w:val="28"/>
          <w:szCs w:val="28"/>
          <w:shd w:val="clear" w:color="auto" w:fill="FFFFFF"/>
        </w:rPr>
        <w:t xml:space="preserve">第九章　</w:t>
      </w:r>
      <w:r>
        <w:rPr>
          <w:rFonts w:ascii="微软雅黑" w:eastAsia="微软雅黑" w:hAnsi="微软雅黑" w:cs="微软雅黑" w:hint="eastAsia"/>
          <w:color w:val="333333"/>
          <w:sz w:val="28"/>
          <w:szCs w:val="28"/>
          <w:shd w:val="clear" w:color="auto" w:fill="FFFFFF"/>
        </w:rPr>
        <w:t>   </w:t>
      </w:r>
      <w:r>
        <w:rPr>
          <w:rFonts w:ascii="宋体" w:eastAsia="宋体" w:hAnsi="宋体" w:cs="宋体" w:hint="eastAsia"/>
          <w:color w:val="333333"/>
          <w:sz w:val="28"/>
          <w:szCs w:val="28"/>
          <w:shd w:val="clear" w:color="auto" w:fill="FFFFFF"/>
        </w:rPr>
        <w:t>附</w:t>
      </w:r>
      <w:r>
        <w:rPr>
          <w:rFonts w:ascii="微软雅黑" w:eastAsia="微软雅黑" w:hAnsi="微软雅黑" w:cs="微软雅黑" w:hint="eastAsia"/>
          <w:color w:val="333333"/>
          <w:sz w:val="28"/>
          <w:szCs w:val="28"/>
          <w:shd w:val="clear" w:color="auto" w:fill="FFFFFF"/>
        </w:rPr>
        <w:t>     </w:t>
      </w:r>
      <w:r>
        <w:rPr>
          <w:rFonts w:ascii="宋体" w:eastAsia="宋体" w:hAnsi="宋体" w:cs="宋体" w:hint="eastAsia"/>
          <w:color w:val="333333"/>
          <w:sz w:val="28"/>
          <w:szCs w:val="28"/>
          <w:shd w:val="clear" w:color="auto" w:fill="FFFFFF"/>
        </w:rPr>
        <w:t>则</w:t>
      </w:r>
    </w:p>
    <w:p w:rsidR="007752ED" w:rsidRDefault="007752ED" w:rsidP="007752ED">
      <w:pPr>
        <w:pStyle w:val="a4"/>
        <w:widowControl/>
        <w:spacing w:line="525" w:lineRule="atLeast"/>
        <w:ind w:firstLine="600"/>
        <w:rPr>
          <w:rFonts w:ascii="微软雅黑" w:eastAsia="微软雅黑" w:hAnsi="微软雅黑" w:cs="微软雅黑" w:hint="eastAsia"/>
          <w:sz w:val="22"/>
          <w:szCs w:val="22"/>
        </w:rPr>
      </w:pPr>
      <w:r>
        <w:rPr>
          <w:rFonts w:ascii="宋体" w:eastAsia="宋体" w:hAnsi="宋体" w:cs="宋体" w:hint="eastAsia"/>
          <w:color w:val="333333"/>
          <w:sz w:val="28"/>
          <w:szCs w:val="28"/>
          <w:shd w:val="clear" w:color="auto" w:fill="FFFFFF"/>
        </w:rPr>
        <w:t>第三十九条、本交易细则自发布之日起执行。</w:t>
      </w:r>
    </w:p>
    <w:p w:rsidR="007752ED" w:rsidRDefault="007752ED" w:rsidP="007752ED">
      <w:pPr>
        <w:pStyle w:val="a4"/>
        <w:widowControl/>
        <w:spacing w:line="525" w:lineRule="atLeast"/>
        <w:ind w:firstLine="600"/>
        <w:rPr>
          <w:rFonts w:ascii="微软雅黑" w:eastAsia="微软雅黑" w:hAnsi="微软雅黑" w:cs="微软雅黑" w:hint="eastAsia"/>
          <w:sz w:val="22"/>
          <w:szCs w:val="22"/>
        </w:rPr>
      </w:pPr>
      <w:r>
        <w:rPr>
          <w:rFonts w:ascii="宋体" w:eastAsia="宋体" w:hAnsi="宋体" w:cs="宋体" w:hint="eastAsia"/>
          <w:color w:val="333333"/>
          <w:sz w:val="28"/>
          <w:szCs w:val="28"/>
          <w:shd w:val="clear" w:color="auto" w:fill="FFFFFF"/>
        </w:rPr>
        <w:lastRenderedPageBreak/>
        <w:t>第四十条、买卖双方报名并预交了保证金取得交易资格后，就表明已经认可本场交易会相关流程和所有规定，同意并遵守本细则的所有条款，承担本细则中规定的责任和义务。</w:t>
      </w:r>
    </w:p>
    <w:p w:rsidR="007752ED" w:rsidRDefault="007752ED" w:rsidP="007752ED">
      <w:pPr>
        <w:pStyle w:val="a4"/>
        <w:widowControl/>
        <w:spacing w:line="525" w:lineRule="atLeast"/>
        <w:ind w:firstLine="600"/>
        <w:rPr>
          <w:rFonts w:ascii="微软雅黑" w:eastAsia="微软雅黑" w:hAnsi="微软雅黑" w:cs="微软雅黑" w:hint="eastAsia"/>
          <w:sz w:val="22"/>
          <w:szCs w:val="22"/>
        </w:rPr>
      </w:pPr>
      <w:r>
        <w:rPr>
          <w:rFonts w:ascii="宋体" w:eastAsia="宋体" w:hAnsi="宋体" w:cs="宋体" w:hint="eastAsia"/>
          <w:color w:val="333333"/>
          <w:sz w:val="28"/>
          <w:szCs w:val="28"/>
          <w:shd w:val="clear" w:color="auto" w:fill="FFFFFF"/>
        </w:rPr>
        <w:t>第四十一条、本交易细则由交易中心负责解释。</w:t>
      </w:r>
    </w:p>
    <w:p w:rsidR="00670471" w:rsidRPr="007752ED" w:rsidRDefault="00670471">
      <w:bookmarkStart w:id="0" w:name="_GoBack"/>
      <w:bookmarkEnd w:id="0"/>
    </w:p>
    <w:sectPr w:rsidR="00670471" w:rsidRPr="007752ED" w:rsidSect="00B270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B484E"/>
    <w:rsid w:val="00000CC7"/>
    <w:rsid w:val="00003693"/>
    <w:rsid w:val="000060A1"/>
    <w:rsid w:val="0002353C"/>
    <w:rsid w:val="00024B78"/>
    <w:rsid w:val="000274CD"/>
    <w:rsid w:val="00040B66"/>
    <w:rsid w:val="00041D0E"/>
    <w:rsid w:val="000516D5"/>
    <w:rsid w:val="00055E9B"/>
    <w:rsid w:val="000574F8"/>
    <w:rsid w:val="00060D8F"/>
    <w:rsid w:val="00064225"/>
    <w:rsid w:val="00075F6A"/>
    <w:rsid w:val="00077C40"/>
    <w:rsid w:val="00081698"/>
    <w:rsid w:val="00084B27"/>
    <w:rsid w:val="000871F4"/>
    <w:rsid w:val="0009758F"/>
    <w:rsid w:val="000A01AF"/>
    <w:rsid w:val="000B0A95"/>
    <w:rsid w:val="000C6A1D"/>
    <w:rsid w:val="000D1776"/>
    <w:rsid w:val="000D29D7"/>
    <w:rsid w:val="000D442B"/>
    <w:rsid w:val="000D4798"/>
    <w:rsid w:val="000D4F70"/>
    <w:rsid w:val="000D7795"/>
    <w:rsid w:val="000E3CAD"/>
    <w:rsid w:val="000E4CF1"/>
    <w:rsid w:val="000F6CE3"/>
    <w:rsid w:val="0010632E"/>
    <w:rsid w:val="00113FF7"/>
    <w:rsid w:val="001167F8"/>
    <w:rsid w:val="00123C1F"/>
    <w:rsid w:val="0012500E"/>
    <w:rsid w:val="00132576"/>
    <w:rsid w:val="00133383"/>
    <w:rsid w:val="00135153"/>
    <w:rsid w:val="00136658"/>
    <w:rsid w:val="00143CF9"/>
    <w:rsid w:val="00146FB5"/>
    <w:rsid w:val="0015479C"/>
    <w:rsid w:val="00154D76"/>
    <w:rsid w:val="00155309"/>
    <w:rsid w:val="00155A35"/>
    <w:rsid w:val="00156127"/>
    <w:rsid w:val="00157759"/>
    <w:rsid w:val="00187EA6"/>
    <w:rsid w:val="0019337C"/>
    <w:rsid w:val="00194F68"/>
    <w:rsid w:val="001978F9"/>
    <w:rsid w:val="001A06C0"/>
    <w:rsid w:val="001B2F91"/>
    <w:rsid w:val="001C1C7E"/>
    <w:rsid w:val="001C1D22"/>
    <w:rsid w:val="001C4BF7"/>
    <w:rsid w:val="001C582A"/>
    <w:rsid w:val="001C7470"/>
    <w:rsid w:val="001D0624"/>
    <w:rsid w:val="001D6066"/>
    <w:rsid w:val="001E13BF"/>
    <w:rsid w:val="001E756E"/>
    <w:rsid w:val="001F2BCD"/>
    <w:rsid w:val="0020086A"/>
    <w:rsid w:val="0020179E"/>
    <w:rsid w:val="00203116"/>
    <w:rsid w:val="0020325F"/>
    <w:rsid w:val="00204892"/>
    <w:rsid w:val="00206996"/>
    <w:rsid w:val="00210CBE"/>
    <w:rsid w:val="00214234"/>
    <w:rsid w:val="00214CAA"/>
    <w:rsid w:val="00215823"/>
    <w:rsid w:val="00220125"/>
    <w:rsid w:val="00225C77"/>
    <w:rsid w:val="002260E0"/>
    <w:rsid w:val="002274B4"/>
    <w:rsid w:val="00233B9B"/>
    <w:rsid w:val="00240D7D"/>
    <w:rsid w:val="00242615"/>
    <w:rsid w:val="00242D75"/>
    <w:rsid w:val="002468F7"/>
    <w:rsid w:val="00251323"/>
    <w:rsid w:val="002565CE"/>
    <w:rsid w:val="002635C0"/>
    <w:rsid w:val="002638F1"/>
    <w:rsid w:val="00265EA6"/>
    <w:rsid w:val="002660F0"/>
    <w:rsid w:val="0026796B"/>
    <w:rsid w:val="002711CC"/>
    <w:rsid w:val="00281548"/>
    <w:rsid w:val="00283DA5"/>
    <w:rsid w:val="002864DB"/>
    <w:rsid w:val="0029363F"/>
    <w:rsid w:val="00294CFB"/>
    <w:rsid w:val="002966A8"/>
    <w:rsid w:val="002A28AB"/>
    <w:rsid w:val="002A314D"/>
    <w:rsid w:val="002B33BA"/>
    <w:rsid w:val="002B405D"/>
    <w:rsid w:val="002B46D0"/>
    <w:rsid w:val="002B52E9"/>
    <w:rsid w:val="002C37A2"/>
    <w:rsid w:val="002C4C12"/>
    <w:rsid w:val="002C601F"/>
    <w:rsid w:val="002D4B42"/>
    <w:rsid w:val="002E1341"/>
    <w:rsid w:val="002E2F0E"/>
    <w:rsid w:val="002E3CD9"/>
    <w:rsid w:val="002F493C"/>
    <w:rsid w:val="002F525E"/>
    <w:rsid w:val="00300190"/>
    <w:rsid w:val="003003C5"/>
    <w:rsid w:val="00301D5E"/>
    <w:rsid w:val="00302A9B"/>
    <w:rsid w:val="003065A2"/>
    <w:rsid w:val="00314F94"/>
    <w:rsid w:val="0031561B"/>
    <w:rsid w:val="00315B30"/>
    <w:rsid w:val="00317F03"/>
    <w:rsid w:val="003249AD"/>
    <w:rsid w:val="003266BC"/>
    <w:rsid w:val="00326F67"/>
    <w:rsid w:val="003360A9"/>
    <w:rsid w:val="0034424B"/>
    <w:rsid w:val="00352691"/>
    <w:rsid w:val="003538AD"/>
    <w:rsid w:val="00354669"/>
    <w:rsid w:val="00357ACD"/>
    <w:rsid w:val="00357EE0"/>
    <w:rsid w:val="00360282"/>
    <w:rsid w:val="003613B5"/>
    <w:rsid w:val="00361B14"/>
    <w:rsid w:val="00367A1A"/>
    <w:rsid w:val="003707E0"/>
    <w:rsid w:val="00370C65"/>
    <w:rsid w:val="00377B5C"/>
    <w:rsid w:val="003A6D18"/>
    <w:rsid w:val="003C07B6"/>
    <w:rsid w:val="003C753C"/>
    <w:rsid w:val="003D0862"/>
    <w:rsid w:val="003D0C12"/>
    <w:rsid w:val="003D106E"/>
    <w:rsid w:val="003D3A3D"/>
    <w:rsid w:val="003D4368"/>
    <w:rsid w:val="003D45D7"/>
    <w:rsid w:val="003D501F"/>
    <w:rsid w:val="003D50BA"/>
    <w:rsid w:val="003D5433"/>
    <w:rsid w:val="003D5A1D"/>
    <w:rsid w:val="003D6787"/>
    <w:rsid w:val="003D7F4C"/>
    <w:rsid w:val="003E002B"/>
    <w:rsid w:val="003E361A"/>
    <w:rsid w:val="003E5F30"/>
    <w:rsid w:val="003F3E16"/>
    <w:rsid w:val="003F7646"/>
    <w:rsid w:val="0040143D"/>
    <w:rsid w:val="004105B6"/>
    <w:rsid w:val="00412369"/>
    <w:rsid w:val="00437F41"/>
    <w:rsid w:val="00441D06"/>
    <w:rsid w:val="00442322"/>
    <w:rsid w:val="00443002"/>
    <w:rsid w:val="00444CFD"/>
    <w:rsid w:val="00445CDD"/>
    <w:rsid w:val="00447683"/>
    <w:rsid w:val="00460A7D"/>
    <w:rsid w:val="00465364"/>
    <w:rsid w:val="00481EB0"/>
    <w:rsid w:val="004862E5"/>
    <w:rsid w:val="00493FFE"/>
    <w:rsid w:val="00495406"/>
    <w:rsid w:val="004A134E"/>
    <w:rsid w:val="004A28A3"/>
    <w:rsid w:val="004A6839"/>
    <w:rsid w:val="004C3B6D"/>
    <w:rsid w:val="004C3E4D"/>
    <w:rsid w:val="004C60F2"/>
    <w:rsid w:val="004C6D38"/>
    <w:rsid w:val="004D7B40"/>
    <w:rsid w:val="004E06B0"/>
    <w:rsid w:val="004E30FC"/>
    <w:rsid w:val="004E41CB"/>
    <w:rsid w:val="004F1C5E"/>
    <w:rsid w:val="004F3534"/>
    <w:rsid w:val="004F7110"/>
    <w:rsid w:val="004F76CC"/>
    <w:rsid w:val="005077FA"/>
    <w:rsid w:val="0051243F"/>
    <w:rsid w:val="005139F9"/>
    <w:rsid w:val="00516B0D"/>
    <w:rsid w:val="00516BBC"/>
    <w:rsid w:val="0052422E"/>
    <w:rsid w:val="00524C65"/>
    <w:rsid w:val="00527754"/>
    <w:rsid w:val="0053036E"/>
    <w:rsid w:val="00540BB2"/>
    <w:rsid w:val="005428A5"/>
    <w:rsid w:val="00542DF3"/>
    <w:rsid w:val="00545008"/>
    <w:rsid w:val="00550D24"/>
    <w:rsid w:val="005613D8"/>
    <w:rsid w:val="00561FA6"/>
    <w:rsid w:val="00562C6C"/>
    <w:rsid w:val="005630E9"/>
    <w:rsid w:val="00565C22"/>
    <w:rsid w:val="00567B35"/>
    <w:rsid w:val="005726FC"/>
    <w:rsid w:val="0057582D"/>
    <w:rsid w:val="00576321"/>
    <w:rsid w:val="00581AE5"/>
    <w:rsid w:val="0058268F"/>
    <w:rsid w:val="005867CF"/>
    <w:rsid w:val="00590448"/>
    <w:rsid w:val="00595D8A"/>
    <w:rsid w:val="005A3B82"/>
    <w:rsid w:val="005A4DD7"/>
    <w:rsid w:val="005B0292"/>
    <w:rsid w:val="005B031D"/>
    <w:rsid w:val="005B685D"/>
    <w:rsid w:val="005C0542"/>
    <w:rsid w:val="005C10E3"/>
    <w:rsid w:val="005D7253"/>
    <w:rsid w:val="005E33F1"/>
    <w:rsid w:val="005E3FA4"/>
    <w:rsid w:val="005F1B2B"/>
    <w:rsid w:val="005F3F9C"/>
    <w:rsid w:val="005F7434"/>
    <w:rsid w:val="00613641"/>
    <w:rsid w:val="006217F8"/>
    <w:rsid w:val="00622274"/>
    <w:rsid w:val="00624F65"/>
    <w:rsid w:val="006410C1"/>
    <w:rsid w:val="00643114"/>
    <w:rsid w:val="00643E72"/>
    <w:rsid w:val="00652BCA"/>
    <w:rsid w:val="00670471"/>
    <w:rsid w:val="0067435E"/>
    <w:rsid w:val="0067762C"/>
    <w:rsid w:val="00677734"/>
    <w:rsid w:val="00690E69"/>
    <w:rsid w:val="00691C72"/>
    <w:rsid w:val="00695840"/>
    <w:rsid w:val="00695B5B"/>
    <w:rsid w:val="006A1D76"/>
    <w:rsid w:val="006A399E"/>
    <w:rsid w:val="006A4FF8"/>
    <w:rsid w:val="006A5F0F"/>
    <w:rsid w:val="006A61C1"/>
    <w:rsid w:val="006B185F"/>
    <w:rsid w:val="006B24B9"/>
    <w:rsid w:val="006B32A0"/>
    <w:rsid w:val="006B3D5E"/>
    <w:rsid w:val="006B4674"/>
    <w:rsid w:val="006B7845"/>
    <w:rsid w:val="006C7CDD"/>
    <w:rsid w:val="006E02FC"/>
    <w:rsid w:val="006E1BE4"/>
    <w:rsid w:val="006E4BC2"/>
    <w:rsid w:val="006E76CE"/>
    <w:rsid w:val="006F1FED"/>
    <w:rsid w:val="006F2573"/>
    <w:rsid w:val="006F66CC"/>
    <w:rsid w:val="00705749"/>
    <w:rsid w:val="00710EE6"/>
    <w:rsid w:val="00711E1B"/>
    <w:rsid w:val="007132FC"/>
    <w:rsid w:val="007153F4"/>
    <w:rsid w:val="00720D0E"/>
    <w:rsid w:val="00722B60"/>
    <w:rsid w:val="00725B1B"/>
    <w:rsid w:val="0072705A"/>
    <w:rsid w:val="007335AA"/>
    <w:rsid w:val="00733F95"/>
    <w:rsid w:val="0074031A"/>
    <w:rsid w:val="00741619"/>
    <w:rsid w:val="00750654"/>
    <w:rsid w:val="0075524D"/>
    <w:rsid w:val="0075618D"/>
    <w:rsid w:val="007569F0"/>
    <w:rsid w:val="00757861"/>
    <w:rsid w:val="00760376"/>
    <w:rsid w:val="007635AF"/>
    <w:rsid w:val="007720E8"/>
    <w:rsid w:val="007752ED"/>
    <w:rsid w:val="007767AD"/>
    <w:rsid w:val="00784C91"/>
    <w:rsid w:val="007956C7"/>
    <w:rsid w:val="007959E2"/>
    <w:rsid w:val="00796541"/>
    <w:rsid w:val="007A689A"/>
    <w:rsid w:val="007A758F"/>
    <w:rsid w:val="007B510A"/>
    <w:rsid w:val="007C3A12"/>
    <w:rsid w:val="007C733C"/>
    <w:rsid w:val="007D3AA0"/>
    <w:rsid w:val="007D47CA"/>
    <w:rsid w:val="007D4B08"/>
    <w:rsid w:val="007E2191"/>
    <w:rsid w:val="007E3DD7"/>
    <w:rsid w:val="007E7A4E"/>
    <w:rsid w:val="007F0042"/>
    <w:rsid w:val="007F35B9"/>
    <w:rsid w:val="007F46DF"/>
    <w:rsid w:val="007F6947"/>
    <w:rsid w:val="007F7106"/>
    <w:rsid w:val="00800E9B"/>
    <w:rsid w:val="00801E87"/>
    <w:rsid w:val="00804FEA"/>
    <w:rsid w:val="008104FA"/>
    <w:rsid w:val="00812412"/>
    <w:rsid w:val="0081536D"/>
    <w:rsid w:val="00816734"/>
    <w:rsid w:val="008176F4"/>
    <w:rsid w:val="00825050"/>
    <w:rsid w:val="008266D6"/>
    <w:rsid w:val="0083355F"/>
    <w:rsid w:val="00843462"/>
    <w:rsid w:val="00844356"/>
    <w:rsid w:val="00853749"/>
    <w:rsid w:val="00853827"/>
    <w:rsid w:val="00854CC0"/>
    <w:rsid w:val="00861FC0"/>
    <w:rsid w:val="008629F3"/>
    <w:rsid w:val="00865196"/>
    <w:rsid w:val="00866141"/>
    <w:rsid w:val="00866D68"/>
    <w:rsid w:val="00867ED0"/>
    <w:rsid w:val="008720C6"/>
    <w:rsid w:val="00873DF5"/>
    <w:rsid w:val="00874AF3"/>
    <w:rsid w:val="00877C43"/>
    <w:rsid w:val="008810F0"/>
    <w:rsid w:val="00882F8A"/>
    <w:rsid w:val="00886E69"/>
    <w:rsid w:val="00887C81"/>
    <w:rsid w:val="0089332A"/>
    <w:rsid w:val="008A4B82"/>
    <w:rsid w:val="008A7857"/>
    <w:rsid w:val="008C1E45"/>
    <w:rsid w:val="008C46C0"/>
    <w:rsid w:val="008C6233"/>
    <w:rsid w:val="008C72A3"/>
    <w:rsid w:val="008D018A"/>
    <w:rsid w:val="008D0BB8"/>
    <w:rsid w:val="008E1E62"/>
    <w:rsid w:val="008E7E16"/>
    <w:rsid w:val="008F1D28"/>
    <w:rsid w:val="00900C46"/>
    <w:rsid w:val="0090637C"/>
    <w:rsid w:val="009064B2"/>
    <w:rsid w:val="00907173"/>
    <w:rsid w:val="00910D06"/>
    <w:rsid w:val="009117CE"/>
    <w:rsid w:val="00911BDA"/>
    <w:rsid w:val="00912CE6"/>
    <w:rsid w:val="00912E67"/>
    <w:rsid w:val="00913D3B"/>
    <w:rsid w:val="00922E45"/>
    <w:rsid w:val="0093008B"/>
    <w:rsid w:val="00930F2A"/>
    <w:rsid w:val="00934AC9"/>
    <w:rsid w:val="00934D06"/>
    <w:rsid w:val="00940798"/>
    <w:rsid w:val="009436BD"/>
    <w:rsid w:val="00956456"/>
    <w:rsid w:val="00961358"/>
    <w:rsid w:val="00962AE3"/>
    <w:rsid w:val="00963413"/>
    <w:rsid w:val="00964933"/>
    <w:rsid w:val="00970E8E"/>
    <w:rsid w:val="00972EF9"/>
    <w:rsid w:val="0098371C"/>
    <w:rsid w:val="009849C9"/>
    <w:rsid w:val="00984E5E"/>
    <w:rsid w:val="00990554"/>
    <w:rsid w:val="009906B2"/>
    <w:rsid w:val="00994117"/>
    <w:rsid w:val="009951EA"/>
    <w:rsid w:val="00997F54"/>
    <w:rsid w:val="009A071D"/>
    <w:rsid w:val="009A3161"/>
    <w:rsid w:val="009A63CF"/>
    <w:rsid w:val="009B0502"/>
    <w:rsid w:val="009B3409"/>
    <w:rsid w:val="009B630E"/>
    <w:rsid w:val="009B6828"/>
    <w:rsid w:val="009C104E"/>
    <w:rsid w:val="009C377E"/>
    <w:rsid w:val="009C3E6E"/>
    <w:rsid w:val="009D3C4F"/>
    <w:rsid w:val="009E56AE"/>
    <w:rsid w:val="009E6562"/>
    <w:rsid w:val="009E7B9D"/>
    <w:rsid w:val="009F479C"/>
    <w:rsid w:val="009F79A8"/>
    <w:rsid w:val="00A01A70"/>
    <w:rsid w:val="00A02552"/>
    <w:rsid w:val="00A14370"/>
    <w:rsid w:val="00A154B7"/>
    <w:rsid w:val="00A170C7"/>
    <w:rsid w:val="00A1728B"/>
    <w:rsid w:val="00A213D2"/>
    <w:rsid w:val="00A24A98"/>
    <w:rsid w:val="00A27533"/>
    <w:rsid w:val="00A31662"/>
    <w:rsid w:val="00A3268C"/>
    <w:rsid w:val="00A37A26"/>
    <w:rsid w:val="00A40609"/>
    <w:rsid w:val="00A5328D"/>
    <w:rsid w:val="00A53792"/>
    <w:rsid w:val="00A558C1"/>
    <w:rsid w:val="00A65580"/>
    <w:rsid w:val="00A655B5"/>
    <w:rsid w:val="00A666C3"/>
    <w:rsid w:val="00A670C4"/>
    <w:rsid w:val="00A71751"/>
    <w:rsid w:val="00A73647"/>
    <w:rsid w:val="00A81C58"/>
    <w:rsid w:val="00A82C3F"/>
    <w:rsid w:val="00A874B9"/>
    <w:rsid w:val="00A906E7"/>
    <w:rsid w:val="00A973E9"/>
    <w:rsid w:val="00AA002C"/>
    <w:rsid w:val="00AA2828"/>
    <w:rsid w:val="00AA41B5"/>
    <w:rsid w:val="00AB0EB2"/>
    <w:rsid w:val="00AB2A71"/>
    <w:rsid w:val="00AB627F"/>
    <w:rsid w:val="00AB62E8"/>
    <w:rsid w:val="00AC0F7B"/>
    <w:rsid w:val="00AC32F3"/>
    <w:rsid w:val="00AC5481"/>
    <w:rsid w:val="00AC59C2"/>
    <w:rsid w:val="00AC6C92"/>
    <w:rsid w:val="00AD223D"/>
    <w:rsid w:val="00AD4115"/>
    <w:rsid w:val="00AD45F5"/>
    <w:rsid w:val="00AD5B10"/>
    <w:rsid w:val="00B060FC"/>
    <w:rsid w:val="00B122D2"/>
    <w:rsid w:val="00B12472"/>
    <w:rsid w:val="00B16323"/>
    <w:rsid w:val="00B16D0C"/>
    <w:rsid w:val="00B17149"/>
    <w:rsid w:val="00B22AFA"/>
    <w:rsid w:val="00B25DEA"/>
    <w:rsid w:val="00B270CB"/>
    <w:rsid w:val="00B31AE6"/>
    <w:rsid w:val="00B366CF"/>
    <w:rsid w:val="00B45167"/>
    <w:rsid w:val="00B45FA5"/>
    <w:rsid w:val="00B54399"/>
    <w:rsid w:val="00B556F2"/>
    <w:rsid w:val="00B65331"/>
    <w:rsid w:val="00B758E5"/>
    <w:rsid w:val="00B80E3D"/>
    <w:rsid w:val="00B85681"/>
    <w:rsid w:val="00B87072"/>
    <w:rsid w:val="00B92326"/>
    <w:rsid w:val="00B95E4C"/>
    <w:rsid w:val="00BA2143"/>
    <w:rsid w:val="00BA3EBA"/>
    <w:rsid w:val="00BA5AC4"/>
    <w:rsid w:val="00BB7A1C"/>
    <w:rsid w:val="00BC1E03"/>
    <w:rsid w:val="00BD0333"/>
    <w:rsid w:val="00BD0EED"/>
    <w:rsid w:val="00BD2264"/>
    <w:rsid w:val="00BD5361"/>
    <w:rsid w:val="00BE0C8B"/>
    <w:rsid w:val="00BE4BBD"/>
    <w:rsid w:val="00BF021E"/>
    <w:rsid w:val="00BF1FE3"/>
    <w:rsid w:val="00BF5CDF"/>
    <w:rsid w:val="00BF74A6"/>
    <w:rsid w:val="00C0256B"/>
    <w:rsid w:val="00C03B44"/>
    <w:rsid w:val="00C04707"/>
    <w:rsid w:val="00C064B4"/>
    <w:rsid w:val="00C21C13"/>
    <w:rsid w:val="00C233BB"/>
    <w:rsid w:val="00C36C76"/>
    <w:rsid w:val="00C43079"/>
    <w:rsid w:val="00C46864"/>
    <w:rsid w:val="00C51E6F"/>
    <w:rsid w:val="00C604E3"/>
    <w:rsid w:val="00C62309"/>
    <w:rsid w:val="00C62A65"/>
    <w:rsid w:val="00C62EDD"/>
    <w:rsid w:val="00C669DD"/>
    <w:rsid w:val="00C73424"/>
    <w:rsid w:val="00C73494"/>
    <w:rsid w:val="00C74EFF"/>
    <w:rsid w:val="00C8562D"/>
    <w:rsid w:val="00C923AE"/>
    <w:rsid w:val="00C95C45"/>
    <w:rsid w:val="00CB1AED"/>
    <w:rsid w:val="00CB1C6F"/>
    <w:rsid w:val="00CB2621"/>
    <w:rsid w:val="00CB2A12"/>
    <w:rsid w:val="00CB3149"/>
    <w:rsid w:val="00CB484E"/>
    <w:rsid w:val="00CC7987"/>
    <w:rsid w:val="00CD4E0E"/>
    <w:rsid w:val="00CE24C7"/>
    <w:rsid w:val="00CE410A"/>
    <w:rsid w:val="00CF0171"/>
    <w:rsid w:val="00CF1BA5"/>
    <w:rsid w:val="00D0438B"/>
    <w:rsid w:val="00D0673A"/>
    <w:rsid w:val="00D07BB3"/>
    <w:rsid w:val="00D11B50"/>
    <w:rsid w:val="00D169AC"/>
    <w:rsid w:val="00D16EE7"/>
    <w:rsid w:val="00D2153A"/>
    <w:rsid w:val="00D27ED7"/>
    <w:rsid w:val="00D306D0"/>
    <w:rsid w:val="00D333F9"/>
    <w:rsid w:val="00D4091B"/>
    <w:rsid w:val="00D40D42"/>
    <w:rsid w:val="00D42281"/>
    <w:rsid w:val="00D44719"/>
    <w:rsid w:val="00D45D9C"/>
    <w:rsid w:val="00D52358"/>
    <w:rsid w:val="00D53187"/>
    <w:rsid w:val="00D54C15"/>
    <w:rsid w:val="00D67752"/>
    <w:rsid w:val="00D67DC6"/>
    <w:rsid w:val="00D71A3D"/>
    <w:rsid w:val="00D74C63"/>
    <w:rsid w:val="00D75A2F"/>
    <w:rsid w:val="00D824BA"/>
    <w:rsid w:val="00D925DC"/>
    <w:rsid w:val="00D94E9A"/>
    <w:rsid w:val="00D94F66"/>
    <w:rsid w:val="00D961D3"/>
    <w:rsid w:val="00DA1C6F"/>
    <w:rsid w:val="00DB607E"/>
    <w:rsid w:val="00DC0B49"/>
    <w:rsid w:val="00DD2631"/>
    <w:rsid w:val="00DD63DF"/>
    <w:rsid w:val="00DE27C7"/>
    <w:rsid w:val="00DE2B17"/>
    <w:rsid w:val="00DE3EFE"/>
    <w:rsid w:val="00DF1BD0"/>
    <w:rsid w:val="00DF56B9"/>
    <w:rsid w:val="00E02B32"/>
    <w:rsid w:val="00E178D4"/>
    <w:rsid w:val="00E23B51"/>
    <w:rsid w:val="00E33930"/>
    <w:rsid w:val="00E33A0B"/>
    <w:rsid w:val="00E34335"/>
    <w:rsid w:val="00E37AF0"/>
    <w:rsid w:val="00E40417"/>
    <w:rsid w:val="00E445EA"/>
    <w:rsid w:val="00E44F96"/>
    <w:rsid w:val="00E45965"/>
    <w:rsid w:val="00E5340E"/>
    <w:rsid w:val="00E55106"/>
    <w:rsid w:val="00E74EE7"/>
    <w:rsid w:val="00E76EDC"/>
    <w:rsid w:val="00E84200"/>
    <w:rsid w:val="00E84C97"/>
    <w:rsid w:val="00E9293E"/>
    <w:rsid w:val="00EA07FF"/>
    <w:rsid w:val="00EA7354"/>
    <w:rsid w:val="00EB2FE5"/>
    <w:rsid w:val="00EB4440"/>
    <w:rsid w:val="00EC06D6"/>
    <w:rsid w:val="00EC65A1"/>
    <w:rsid w:val="00EC6AD9"/>
    <w:rsid w:val="00EC7193"/>
    <w:rsid w:val="00EC750F"/>
    <w:rsid w:val="00ED0939"/>
    <w:rsid w:val="00ED1FC9"/>
    <w:rsid w:val="00ED3106"/>
    <w:rsid w:val="00ED6FFA"/>
    <w:rsid w:val="00EE0B09"/>
    <w:rsid w:val="00EE2919"/>
    <w:rsid w:val="00EE39D6"/>
    <w:rsid w:val="00EE4439"/>
    <w:rsid w:val="00EE4FB7"/>
    <w:rsid w:val="00EE6C84"/>
    <w:rsid w:val="00EF72B0"/>
    <w:rsid w:val="00F0304E"/>
    <w:rsid w:val="00F12118"/>
    <w:rsid w:val="00F13350"/>
    <w:rsid w:val="00F148A0"/>
    <w:rsid w:val="00F1569E"/>
    <w:rsid w:val="00F171E5"/>
    <w:rsid w:val="00F205E5"/>
    <w:rsid w:val="00F20E7C"/>
    <w:rsid w:val="00F33E11"/>
    <w:rsid w:val="00F34240"/>
    <w:rsid w:val="00F36A8E"/>
    <w:rsid w:val="00F42957"/>
    <w:rsid w:val="00F42F79"/>
    <w:rsid w:val="00F45F4B"/>
    <w:rsid w:val="00F4660A"/>
    <w:rsid w:val="00F475B3"/>
    <w:rsid w:val="00F501F2"/>
    <w:rsid w:val="00F518EE"/>
    <w:rsid w:val="00F56A90"/>
    <w:rsid w:val="00F640A4"/>
    <w:rsid w:val="00F641B9"/>
    <w:rsid w:val="00F64896"/>
    <w:rsid w:val="00F67BEC"/>
    <w:rsid w:val="00F7006E"/>
    <w:rsid w:val="00F719D7"/>
    <w:rsid w:val="00F74710"/>
    <w:rsid w:val="00F76B17"/>
    <w:rsid w:val="00F80C8B"/>
    <w:rsid w:val="00F85181"/>
    <w:rsid w:val="00F86BBE"/>
    <w:rsid w:val="00F87D93"/>
    <w:rsid w:val="00F87EC6"/>
    <w:rsid w:val="00F900B3"/>
    <w:rsid w:val="00F91AEF"/>
    <w:rsid w:val="00F91FB6"/>
    <w:rsid w:val="00F92B41"/>
    <w:rsid w:val="00F94A1A"/>
    <w:rsid w:val="00F95A62"/>
    <w:rsid w:val="00FA37F7"/>
    <w:rsid w:val="00FA5568"/>
    <w:rsid w:val="00FB1A01"/>
    <w:rsid w:val="00FC0B96"/>
    <w:rsid w:val="00FC1B1C"/>
    <w:rsid w:val="00FC2B23"/>
    <w:rsid w:val="00FC310A"/>
    <w:rsid w:val="00FC3145"/>
    <w:rsid w:val="00FD5E0C"/>
    <w:rsid w:val="00FD6E0F"/>
    <w:rsid w:val="00FD728F"/>
    <w:rsid w:val="00FE0204"/>
    <w:rsid w:val="00FF75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72E7C8-F2F5-4953-8319-A8184BF86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0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7752ED"/>
    <w:rPr>
      <w:b/>
      <w:bCs w:val="0"/>
    </w:rPr>
  </w:style>
  <w:style w:type="paragraph" w:styleId="a4">
    <w:name w:val="Normal (Web)"/>
    <w:basedOn w:val="a"/>
    <w:semiHidden/>
    <w:unhideWhenUsed/>
    <w:qFormat/>
    <w:rsid w:val="007752ED"/>
    <w:pPr>
      <w:spacing w:before="100" w:beforeAutospacing="1" w:after="100"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157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718</Words>
  <Characters>4099</Characters>
  <Application>Microsoft Office Word</Application>
  <DocSecurity>0</DocSecurity>
  <Lines>34</Lines>
  <Paragraphs>9</Paragraphs>
  <ScaleCrop>false</ScaleCrop>
  <Company/>
  <LinksUpToDate>false</LinksUpToDate>
  <CharactersWithSpaces>4808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2</cp:revision>
  <dcterms:created xsi:type="dcterms:W3CDTF">2019-12-18T08:32:00Z</dcterms:created>
  <dcterms:modified xsi:type="dcterms:W3CDTF">2019-12-18T08:33:00Z</dcterms:modified>
</cp:coreProperties>
</file>